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FE70F0" w:rsidRDefault="00FE70F0" w:rsidP="00346404">
      <w:pPr>
        <w:jc w:val="center"/>
        <w:rPr>
          <w:rFonts w:ascii="Times New Roman" w:hAnsi="Times New Roman" w:cs="Times New Roman"/>
          <w:b/>
          <w:sz w:val="36"/>
          <w:szCs w:val="48"/>
        </w:rPr>
      </w:pPr>
      <w:r w:rsidRPr="00FE70F0">
        <w:rPr>
          <w:rFonts w:ascii="Times New Roman" w:hAnsi="Times New Roman" w:cs="Times New Roman"/>
          <w:b/>
          <w:sz w:val="36"/>
          <w:szCs w:val="48"/>
        </w:rPr>
        <w:t>EXPERIMENT NO. 4</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FE70F0">
        <w:rPr>
          <w:rFonts w:ascii="Times New Roman" w:hAnsi="Times New Roman" w:cs="Times New Roman"/>
          <w:b/>
          <w:sz w:val="24"/>
          <w:szCs w:val="32"/>
        </w:rPr>
        <w:t xml:space="preserve"> </w:t>
      </w:r>
      <w:r w:rsidR="00EE2938">
        <w:rPr>
          <w:rFonts w:ascii="Times New Roman" w:eastAsiaTheme="minorHAnsi" w:hAnsi="Times New Roman" w:cs="Times New Roman"/>
          <w:sz w:val="24"/>
          <w:szCs w:val="28"/>
        </w:rPr>
        <w:t xml:space="preserve">Simulate </w:t>
      </w:r>
      <w:proofErr w:type="spellStart"/>
      <w:r w:rsidR="00EE2938">
        <w:rPr>
          <w:rFonts w:ascii="Times New Roman" w:eastAsiaTheme="minorHAnsi" w:hAnsi="Times New Roman" w:cs="Times New Roman"/>
          <w:sz w:val="24"/>
          <w:szCs w:val="28"/>
        </w:rPr>
        <w:t>Ge</w:t>
      </w:r>
      <w:proofErr w:type="spellEnd"/>
      <w:r w:rsidR="00BF6024" w:rsidRPr="00BF6024">
        <w:rPr>
          <w:rFonts w:ascii="Times New Roman" w:eastAsiaTheme="minorHAnsi" w:hAnsi="Times New Roman" w:cs="Times New Roman"/>
          <w:sz w:val="24"/>
          <w:szCs w:val="28"/>
        </w:rPr>
        <w:t xml:space="preserve"> PN junction for v</w:t>
      </w:r>
      <w:r w:rsidR="00FE70F0">
        <w:rPr>
          <w:rFonts w:ascii="Times New Roman" w:eastAsiaTheme="minorHAnsi" w:hAnsi="Times New Roman" w:cs="Times New Roman"/>
          <w:sz w:val="24"/>
          <w:szCs w:val="28"/>
        </w:rPr>
        <w:t>arious structural</w:t>
      </w:r>
      <w:r w:rsidR="00EE2938">
        <w:rPr>
          <w:rFonts w:ascii="Times New Roman" w:eastAsiaTheme="minorHAnsi" w:hAnsi="Times New Roman" w:cs="Times New Roman"/>
          <w:sz w:val="24"/>
          <w:szCs w:val="28"/>
        </w:rPr>
        <w:t xml:space="preserve">  </w:t>
      </w:r>
      <w:r w:rsidR="00FE70F0">
        <w:rPr>
          <w:rFonts w:ascii="Times New Roman" w:eastAsiaTheme="minorHAnsi" w:hAnsi="Times New Roman" w:cs="Times New Roman"/>
          <w:sz w:val="24"/>
          <w:szCs w:val="28"/>
        </w:rPr>
        <w:t xml:space="preserve"> (</w:t>
      </w:r>
      <w:r w:rsidR="00BF6024">
        <w:rPr>
          <w:rFonts w:ascii="Times New Roman" w:eastAsiaTheme="minorHAnsi" w:hAnsi="Times New Roman" w:cs="Times New Roman"/>
          <w:sz w:val="24"/>
          <w:szCs w:val="28"/>
        </w:rPr>
        <w:t>equilibrium</w:t>
      </w:r>
      <w:r w:rsidR="00BF6024" w:rsidRPr="00BF6024">
        <w:rPr>
          <w:rFonts w:ascii="Times New Roman" w:eastAsiaTheme="minorHAnsi" w:hAnsi="Times New Roman" w:cs="Times New Roman"/>
          <w:sz w:val="24"/>
          <w:szCs w:val="28"/>
        </w:rPr>
        <w:t xml:space="preserve">, forward </w:t>
      </w:r>
      <w:proofErr w:type="gramStart"/>
      <w:r w:rsidR="00BF6024" w:rsidRPr="00BF6024">
        <w:rPr>
          <w:rFonts w:ascii="Times New Roman" w:eastAsiaTheme="minorHAnsi" w:hAnsi="Times New Roman" w:cs="Times New Roman"/>
          <w:sz w:val="24"/>
          <w:szCs w:val="28"/>
        </w:rPr>
        <w:t>bias ,</w:t>
      </w:r>
      <w:proofErr w:type="gramEnd"/>
      <w:r w:rsidR="00BF6024" w:rsidRPr="00BF6024">
        <w:rPr>
          <w:rFonts w:ascii="Times New Roman" w:eastAsiaTheme="minorHAnsi" w:hAnsi="Times New Roman" w:cs="Times New Roman"/>
          <w:sz w:val="24"/>
          <w:szCs w:val="28"/>
        </w:rPr>
        <w:t xml:space="preserve"> reverse bias ) and environmental conditions and comment on the 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FE70F0">
        <w:rPr>
          <w:rFonts w:ascii="Times New Roman" w:hAnsi="Times New Roman" w:cs="Times New Roman"/>
          <w:b/>
          <w:sz w:val="24"/>
          <w:szCs w:val="32"/>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Device simulation either takes in-process simulation data or assumes certain device geometries, doping profiles, etc. and simulates electrical device performances. PADRE and Schred are tools of choice on nanoHUB.org for this simulation step. PADRE is a full-fledged simulation environment for semi</w:t>
      </w:r>
      <w:r w:rsidR="00EE2938">
        <w:rPr>
          <w:rFonts w:ascii="Times New Roman" w:hAnsi="Times New Roman" w:cs="Times New Roman"/>
          <w:sz w:val="24"/>
          <w:szCs w:val="24"/>
        </w:rPr>
        <w:t>-</w:t>
      </w:r>
      <w:r w:rsidRPr="00033794">
        <w:rPr>
          <w:rFonts w:ascii="Times New Roman" w:hAnsi="Times New Roman" w:cs="Times New Roman"/>
          <w:sz w:val="24"/>
          <w:szCs w:val="24"/>
        </w:rPr>
        <w:t xml:space="preserve">classical device simulation. It has a complicated input language that may be inappropriate for usage in those classroom environments where simple device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 1:</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proofErr w:type="spellStart"/>
      <w:r w:rsidR="00EE2938">
        <w:rPr>
          <w:rFonts w:ascii="Times New Roman" w:hAnsi="Times New Roman" w:cs="Times New Roman"/>
          <w:sz w:val="24"/>
        </w:rPr>
        <w:t>Ge</w:t>
      </w:r>
      <w:proofErr w:type="spellEnd"/>
      <w:r w:rsidR="00EE2938">
        <w:rPr>
          <w:rFonts w:ascii="Times New Roman" w:hAnsi="Times New Roman" w:cs="Times New Roman"/>
          <w:sz w:val="24"/>
        </w:rPr>
        <w:t xml:space="preserve">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w:t>
      </w:r>
      <w:r w:rsidR="007B3D93">
        <w:rPr>
          <w:rFonts w:ascii="Times New Roman" w:hAnsi="Times New Roman" w:cs="Times New Roman"/>
          <w:sz w:val="24"/>
        </w:rPr>
        <w:t xml:space="preserve"> 5x</w:t>
      </w:r>
      <w:r w:rsidRPr="00346404">
        <w:rPr>
          <w:rFonts w:ascii="Times New Roman" w:hAnsi="Times New Roman" w:cs="Times New Roman"/>
          <w:sz w:val="24"/>
        </w:rPr>
        <w:t>10</w:t>
      </w:r>
      <w:r w:rsidRPr="00346404">
        <w:rPr>
          <w:rFonts w:ascii="Times New Roman" w:hAnsi="Times New Roman" w:cs="Times New Roman"/>
          <w:sz w:val="24"/>
          <w:vertAlign w:val="superscript"/>
        </w:rPr>
        <w:t>16</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sidR="00FE70F0">
        <w:rPr>
          <w:rFonts w:ascii="Times New Roman" w:hAnsi="Times New Roman" w:cs="Times New Roman"/>
          <w:b/>
          <w:sz w:val="24"/>
          <w:szCs w:val="24"/>
        </w:rPr>
        <w:t xml:space="preserve"> built-in potential </w:t>
      </w:r>
      <w:r>
        <w:rPr>
          <w:rFonts w:ascii="Times New Roman" w:hAnsi="Times New Roman" w:cs="Times New Roman"/>
          <w:b/>
          <w:sz w:val="24"/>
          <w:szCs w:val="24"/>
        </w:rPr>
        <w:t>and</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proofErr w:type="spellStart"/>
      <w:r w:rsidR="00EE2938">
        <w:rPr>
          <w:rFonts w:ascii="Times New Roman" w:hAnsi="Times New Roman" w:cs="Times New Roman"/>
          <w:sz w:val="24"/>
          <w:szCs w:val="24"/>
        </w:rPr>
        <w:t>Ge</w:t>
      </w:r>
      <w:proofErr w:type="spellEnd"/>
      <w:r w:rsidR="00EE2938">
        <w:rPr>
          <w:rFonts w:ascii="Times New Roman" w:hAnsi="Times New Roman" w:cs="Times New Roman"/>
          <w:sz w:val="24"/>
          <w:szCs w:val="24"/>
        </w:rPr>
        <w:t xml:space="preserve">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7B3D93">
        <w:rPr>
          <w:rFonts w:ascii="Times New Roman" w:hAnsi="Times New Roman" w:cs="Times New Roman"/>
          <w:sz w:val="24"/>
          <w:szCs w:val="24"/>
        </w:rPr>
        <w:t xml:space="preserve"> 5x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16</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007B3D93">
        <w:rPr>
          <w:rFonts w:ascii="Times New Roman" w:hAnsi="Times New Roman" w:cs="Times New Roman"/>
          <w:sz w:val="24"/>
          <w:szCs w:val="24"/>
        </w:rPr>
        <w:t>=0.45</w:t>
      </w:r>
      <w:r w:rsidRPr="00346404">
        <w:rPr>
          <w:rFonts w:ascii="Times New Roman" w:hAnsi="Times New Roman" w:cs="Times New Roman"/>
          <w:sz w:val="24"/>
          <w:szCs w:val="24"/>
        </w:rPr>
        <w:t xml:space="preserve">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7B3D93">
        <w:rPr>
          <w:rFonts w:ascii="Times New Roman" w:hAnsi="Times New Roman" w:cs="Times New Roman"/>
          <w:sz w:val="24"/>
          <w:szCs w:val="24"/>
        </w:rPr>
        <w:t xml:space="preserve"> = -4</w:t>
      </w:r>
      <w:r w:rsidR="00501179" w:rsidRPr="00346404">
        <w:rPr>
          <w:rFonts w:ascii="Times New Roman" w:hAnsi="Times New Roman" w:cs="Times New Roman"/>
          <w:sz w:val="24"/>
          <w:szCs w:val="24"/>
        </w:rPr>
        <w:t xml:space="preserve">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A526F5" w:rsidP="00346404">
      <w:pPr>
        <w:pStyle w:val="NoSpacing"/>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I-V </w:t>
      </w:r>
      <w:r w:rsidR="00BF6024" w:rsidRPr="00346404">
        <w:rPr>
          <w:rFonts w:ascii="Times New Roman" w:hAnsi="Times New Roman" w:cs="Times New Roman"/>
          <w:sz w:val="24"/>
          <w:szCs w:val="24"/>
        </w:rPr>
        <w:t>characteristic of the diode</w:t>
      </w:r>
    </w:p>
    <w:p w:rsidR="00346404" w:rsidRPr="00346404" w:rsidRDefault="00346404" w:rsidP="00346404">
      <w:pPr>
        <w:pStyle w:val="NoSpacing"/>
        <w:rPr>
          <w:rFonts w:ascii="Times New Roman" w:hAnsi="Times New Roman" w:cs="Times New Roman"/>
          <w:sz w:val="24"/>
          <w:szCs w:val="24"/>
        </w:rPr>
      </w:pPr>
    </w:p>
    <w:p w:rsidR="00A526F5" w:rsidRPr="00A526F5"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sidR="00FE70F0">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c) reverse bias cas</w:t>
      </w:r>
      <w:r w:rsidR="00FE70F0">
        <w:rPr>
          <w:b/>
          <w:color w:val="141412"/>
        </w:rPr>
        <w:t>e</w:t>
      </w:r>
    </w:p>
    <w:p w:rsidR="00501179" w:rsidRDefault="00501179" w:rsidP="00346404">
      <w:pPr>
        <w:pStyle w:val="NormalWeb"/>
        <w:shd w:val="clear" w:color="auto" w:fill="FFFFFF"/>
        <w:spacing w:before="0" w:after="240"/>
        <w:jc w:val="both"/>
        <w:rPr>
          <w:b/>
        </w:rPr>
      </w:pPr>
      <w:r w:rsidRPr="00501179">
        <w:rPr>
          <w:b/>
        </w:rPr>
        <w:lastRenderedPageBreak/>
        <w:t>Question</w:t>
      </w:r>
      <w:r w:rsidR="00A526F5">
        <w:rPr>
          <w:b/>
        </w:rPr>
        <w:t>2</w:t>
      </w:r>
      <w:r w:rsidRPr="00501179">
        <w:rPr>
          <w:b/>
        </w:rPr>
        <w:t>:</w:t>
      </w:r>
      <w:r w:rsidR="00A526F5">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sidR="00A526F5">
        <w:rPr>
          <w:b/>
        </w:rPr>
        <w:t>3</w:t>
      </w:r>
      <w:r w:rsidRPr="00501179">
        <w:rPr>
          <w:b/>
        </w:rPr>
        <w:t>:</w:t>
      </w:r>
      <w:r w:rsidR="00A526F5">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FE70F0" w:rsidRDefault="00FE70F0" w:rsidP="00346404">
      <w:pPr>
        <w:pStyle w:val="NormalWeb"/>
        <w:shd w:val="clear" w:color="auto" w:fill="FFFFFF"/>
        <w:spacing w:before="0" w:beforeAutospacing="0" w:after="240" w:afterAutospacing="0"/>
        <w:jc w:val="both"/>
        <w:rPr>
          <w:b/>
        </w:rPr>
      </w:pPr>
    </w:p>
    <w:p w:rsidR="00FE70F0" w:rsidRDefault="00B349ED" w:rsidP="00FE70F0">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FE70F0" w:rsidRDefault="002A5E70" w:rsidP="00FE70F0">
      <w:pPr>
        <w:pStyle w:val="NormalWeb"/>
        <w:shd w:val="clear" w:color="auto" w:fill="FFFFFF"/>
        <w:spacing w:before="0" w:beforeAutospacing="0" w:after="240" w:afterAutospacing="0"/>
        <w:jc w:val="both"/>
        <w:rPr>
          <w:b/>
          <w:color w:val="141412"/>
          <w:sz w:val="28"/>
          <w:szCs w:val="32"/>
        </w:rPr>
      </w:pPr>
      <w:r w:rsidRPr="00346404">
        <w:t xml:space="preserve">Observe the following on the </w:t>
      </w:r>
      <w:r w:rsidR="00A526F5">
        <w:t>simulation</w:t>
      </w:r>
      <w:r w:rsidRPr="00346404">
        <w:t>:</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Net Charge Density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Electrostatic potential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Electric Field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00FE70F0">
        <w:rPr>
          <w:rFonts w:ascii="Times New Roman" w:hAnsi="Times New Roman" w:cs="Times New Roman"/>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EE2938">
        <w:rPr>
          <w:rFonts w:ascii="Times New Roman" w:hAnsi="Times New Roman" w:cs="Times New Roman"/>
          <w:sz w:val="24"/>
          <w:szCs w:val="24"/>
        </w:rPr>
        <w:t xml:space="preserve"> 5x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16</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to</w:t>
      </w:r>
      <w:r w:rsidR="00FE70F0">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EE2938">
        <w:rPr>
          <w:rFonts w:ascii="Times New Roman" w:hAnsi="Times New Roman" w:cs="Times New Roman"/>
          <w:sz w:val="24"/>
          <w:szCs w:val="24"/>
        </w:rPr>
        <w:t xml:space="preserve"> 5x</w:t>
      </w:r>
      <w:r w:rsidRPr="00346404">
        <w:rPr>
          <w:rFonts w:ascii="Times New Roman" w:hAnsi="Times New Roman" w:cs="Times New Roman"/>
          <w:sz w:val="24"/>
          <w:szCs w:val="24"/>
        </w:rPr>
        <w:t>1</w:t>
      </w:r>
      <w:r w:rsidR="00FE70F0">
        <w:rPr>
          <w:rFonts w:ascii="Times New Roman" w:hAnsi="Times New Roman" w:cs="Times New Roman"/>
          <w:sz w:val="24"/>
          <w:szCs w:val="24"/>
        </w:rPr>
        <w:t>0</w:t>
      </w:r>
      <w:r w:rsidR="00FE70F0">
        <w:rPr>
          <w:rFonts w:ascii="Times New Roman" w:hAnsi="Times New Roman" w:cs="Times New Roman"/>
          <w:sz w:val="24"/>
          <w:szCs w:val="24"/>
          <w:vertAlign w:val="superscript"/>
        </w:rPr>
        <w:t>17</w:t>
      </w:r>
      <w:r w:rsidR="00EE2938">
        <w:rPr>
          <w:rFonts w:ascii="Times New Roman" w:hAnsi="Times New Roman" w:cs="Times New Roman"/>
          <w:sz w:val="24"/>
          <w:szCs w:val="24"/>
        </w:rPr>
        <w:t xml:space="preserve"> </w:t>
      </w:r>
      <w:r w:rsidRPr="00346404">
        <w:rPr>
          <w:rFonts w:ascii="Times New Roman" w:hAnsi="Times New Roman" w:cs="Times New Roman"/>
          <w:sz w:val="24"/>
          <w:szCs w:val="24"/>
        </w:rPr>
        <w:t>cm</w:t>
      </w:r>
      <w:r w:rsidRPr="00346404">
        <w:rPr>
          <w:rFonts w:ascii="Times New Roman" w:hAnsi="Times New Roman" w:cs="Times New Roman"/>
          <w:sz w:val="24"/>
          <w:szCs w:val="24"/>
          <w:vertAlign w:val="superscript"/>
        </w:rPr>
        <w:t>-3</w:t>
      </w:r>
      <w:r w:rsidRPr="00346404">
        <w:t xml:space="preserve"> ,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Pr="00FE70F0" w:rsidRDefault="00FE70F0" w:rsidP="002B1622">
      <w:pPr>
        <w:pStyle w:val="NoSpacing"/>
        <w:ind w:left="720"/>
        <w:jc w:val="both"/>
        <w:rPr>
          <w:rFonts w:ascii="Times New Roman" w:hAnsi="Times New Roman" w:cs="Times New Roman"/>
          <w:noProof/>
          <w:color w:val="FF0000"/>
          <w:sz w:val="24"/>
          <w:lang w:val="en-IN" w:eastAsia="en-IN" w:bidi="ar-SA"/>
        </w:rPr>
      </w:pPr>
      <w:r w:rsidRPr="00FE70F0">
        <w:rPr>
          <w:rFonts w:ascii="Times New Roman" w:hAnsi="Times New Roman" w:cs="Times New Roman"/>
          <w:noProof/>
          <w:color w:val="FF0000"/>
          <w:sz w:val="24"/>
          <w:lang w:val="en-IN" w:eastAsia="en-IN" w:bidi="ar-SA"/>
        </w:rPr>
        <w:t xml:space="preserve">Sample Diagram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200275" cy="209776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499" cy="2097980"/>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rsidSect="0030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94"/>
    <w:rsid w:val="00033794"/>
    <w:rsid w:val="002A5E70"/>
    <w:rsid w:val="002B1622"/>
    <w:rsid w:val="00303401"/>
    <w:rsid w:val="00346404"/>
    <w:rsid w:val="00370463"/>
    <w:rsid w:val="00501179"/>
    <w:rsid w:val="00760E01"/>
    <w:rsid w:val="007B3D93"/>
    <w:rsid w:val="009350E9"/>
    <w:rsid w:val="00964AD0"/>
    <w:rsid w:val="00A526F5"/>
    <w:rsid w:val="00B349ED"/>
    <w:rsid w:val="00BF6024"/>
    <w:rsid w:val="00D35849"/>
    <w:rsid w:val="00EB5544"/>
    <w:rsid w:val="00EE2938"/>
    <w:rsid w:val="00FE059E"/>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5</cp:revision>
  <dcterms:created xsi:type="dcterms:W3CDTF">2016-08-13T17:00:00Z</dcterms:created>
  <dcterms:modified xsi:type="dcterms:W3CDTF">2016-08-13T17:04:00Z</dcterms:modified>
</cp:coreProperties>
</file>