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94" w:rsidRPr="00DB0746" w:rsidRDefault="00033794" w:rsidP="00FC72A0">
      <w:pPr>
        <w:jc w:val="center"/>
        <w:rPr>
          <w:rFonts w:ascii="Times New Roman" w:hAnsi="Times New Roman" w:cs="Times New Roman"/>
          <w:b/>
          <w:sz w:val="36"/>
          <w:szCs w:val="48"/>
        </w:rPr>
      </w:pPr>
      <w:r w:rsidRPr="00DB0746">
        <w:rPr>
          <w:rFonts w:ascii="Times New Roman" w:hAnsi="Times New Roman" w:cs="Times New Roman"/>
          <w:b/>
          <w:sz w:val="36"/>
          <w:szCs w:val="48"/>
        </w:rPr>
        <w:t xml:space="preserve">Experiment No. </w:t>
      </w:r>
      <w:r w:rsidR="00FC72A0">
        <w:rPr>
          <w:rFonts w:ascii="Times New Roman" w:hAnsi="Times New Roman" w:cs="Times New Roman"/>
          <w:b/>
          <w:sz w:val="36"/>
          <w:szCs w:val="48"/>
        </w:rPr>
        <w:t>9</w:t>
      </w:r>
    </w:p>
    <w:p w:rsidR="00BF6024" w:rsidRPr="00B3632C" w:rsidRDefault="00033794" w:rsidP="0027520C">
      <w:pPr>
        <w:autoSpaceDE w:val="0"/>
        <w:autoSpaceDN w:val="0"/>
        <w:adjustRightInd w:val="0"/>
        <w:spacing w:after="0" w:line="240" w:lineRule="auto"/>
        <w:jc w:val="both"/>
        <w:rPr>
          <w:rFonts w:ascii="Times New Roman" w:eastAsiaTheme="minorHAnsi" w:hAnsi="Times New Roman" w:cs="Times New Roman"/>
          <w:sz w:val="24"/>
          <w:szCs w:val="28"/>
          <w:lang w:val="en-IN"/>
        </w:rPr>
      </w:pPr>
      <w:r w:rsidRPr="00346404">
        <w:rPr>
          <w:rFonts w:ascii="Times New Roman" w:hAnsi="Times New Roman" w:cs="Times New Roman"/>
          <w:b/>
          <w:sz w:val="24"/>
          <w:szCs w:val="32"/>
        </w:rPr>
        <w:t>Aim:</w:t>
      </w:r>
      <w:r w:rsidR="00B3632C">
        <w:rPr>
          <w:rFonts w:ascii="Times New Roman" w:eastAsiaTheme="minorHAnsi" w:hAnsi="Times New Roman" w:cs="Times New Roman"/>
          <w:sz w:val="24"/>
          <w:szCs w:val="28"/>
        </w:rPr>
        <w:t xml:space="preserve"> </w:t>
      </w:r>
      <w:r w:rsidR="00B970FE" w:rsidRPr="00B970FE">
        <w:rPr>
          <w:rFonts w:ascii="Times New Roman" w:eastAsiaTheme="minorHAnsi" w:hAnsi="Times New Roman" w:cs="Times New Roman"/>
          <w:sz w:val="24"/>
          <w:szCs w:val="28"/>
          <w:lang w:val="en-IN"/>
        </w:rPr>
        <w:t>Simula</w:t>
      </w:r>
      <w:r w:rsidR="00B970FE">
        <w:rPr>
          <w:rFonts w:ascii="Times New Roman" w:eastAsiaTheme="minorHAnsi" w:hAnsi="Times New Roman" w:cs="Times New Roman"/>
          <w:sz w:val="24"/>
          <w:szCs w:val="28"/>
          <w:lang w:val="en-IN"/>
        </w:rPr>
        <w:t xml:space="preserve">te n type MOSFETs (bulk single gate, </w:t>
      </w:r>
      <w:r w:rsidR="00B970FE" w:rsidRPr="00B970FE">
        <w:rPr>
          <w:rFonts w:ascii="Times New Roman" w:eastAsiaTheme="minorHAnsi" w:hAnsi="Times New Roman" w:cs="Times New Roman"/>
          <w:sz w:val="24"/>
          <w:szCs w:val="28"/>
          <w:lang w:val="en-IN"/>
        </w:rPr>
        <w:t>Double Gate) to obtain family of I</w:t>
      </w:r>
      <w:r w:rsidR="00B970FE" w:rsidRPr="00B970FE">
        <w:rPr>
          <w:rFonts w:ascii="Times New Roman" w:eastAsiaTheme="minorHAnsi" w:hAnsi="Times New Roman" w:cs="Times New Roman"/>
          <w:sz w:val="24"/>
          <w:szCs w:val="28"/>
          <w:vertAlign w:val="subscript"/>
          <w:lang w:val="en-IN"/>
        </w:rPr>
        <w:t>D</w:t>
      </w:r>
      <w:r w:rsidR="00B970FE" w:rsidRPr="00B970FE">
        <w:rPr>
          <w:rFonts w:ascii="Times New Roman" w:eastAsiaTheme="minorHAnsi" w:hAnsi="Times New Roman" w:cs="Times New Roman"/>
          <w:sz w:val="24"/>
          <w:szCs w:val="28"/>
          <w:lang w:val="en-IN"/>
        </w:rPr>
        <w:t>-V</w:t>
      </w:r>
      <w:r w:rsidR="00B970FE" w:rsidRPr="00B970FE">
        <w:rPr>
          <w:rFonts w:ascii="Times New Roman" w:eastAsiaTheme="minorHAnsi" w:hAnsi="Times New Roman" w:cs="Times New Roman"/>
          <w:sz w:val="24"/>
          <w:szCs w:val="28"/>
          <w:vertAlign w:val="subscript"/>
          <w:lang w:val="en-IN"/>
        </w:rPr>
        <w:t>G</w:t>
      </w:r>
      <w:r w:rsidR="00B970FE" w:rsidRPr="00B970FE">
        <w:rPr>
          <w:rFonts w:ascii="Times New Roman" w:eastAsiaTheme="minorHAnsi" w:hAnsi="Times New Roman" w:cs="Times New Roman"/>
          <w:sz w:val="24"/>
          <w:szCs w:val="28"/>
          <w:lang w:val="en-IN"/>
        </w:rPr>
        <w:t xml:space="preserve"> and I</w:t>
      </w:r>
      <w:r w:rsidR="00B970FE" w:rsidRPr="00B970FE">
        <w:rPr>
          <w:rFonts w:ascii="Times New Roman" w:eastAsiaTheme="minorHAnsi" w:hAnsi="Times New Roman" w:cs="Times New Roman"/>
          <w:sz w:val="24"/>
          <w:szCs w:val="28"/>
          <w:vertAlign w:val="subscript"/>
          <w:lang w:val="en-IN"/>
        </w:rPr>
        <w:t>D</w:t>
      </w:r>
      <w:r w:rsidR="00B970FE" w:rsidRPr="00B970FE">
        <w:rPr>
          <w:rFonts w:ascii="Times New Roman" w:eastAsiaTheme="minorHAnsi" w:hAnsi="Times New Roman" w:cs="Times New Roman"/>
          <w:sz w:val="24"/>
          <w:szCs w:val="28"/>
          <w:lang w:val="en-IN"/>
        </w:rPr>
        <w:t>-V</w:t>
      </w:r>
      <w:r w:rsidR="00B970FE" w:rsidRPr="00B970FE">
        <w:rPr>
          <w:rFonts w:ascii="Times New Roman" w:eastAsiaTheme="minorHAnsi" w:hAnsi="Times New Roman" w:cs="Times New Roman"/>
          <w:sz w:val="24"/>
          <w:szCs w:val="28"/>
          <w:vertAlign w:val="subscript"/>
          <w:lang w:val="en-IN"/>
        </w:rPr>
        <w:t>D</w:t>
      </w:r>
      <w:r w:rsidR="00B970FE" w:rsidRPr="00B970FE">
        <w:rPr>
          <w:rFonts w:ascii="Times New Roman" w:eastAsiaTheme="minorHAnsi" w:hAnsi="Times New Roman" w:cs="Times New Roman"/>
          <w:sz w:val="24"/>
          <w:szCs w:val="28"/>
          <w:lang w:val="en-IN"/>
        </w:rPr>
        <w:t xml:space="preserve"> characteristics </w:t>
      </w:r>
      <w:r w:rsidR="00140249">
        <w:rPr>
          <w:rFonts w:ascii="Times New Roman" w:eastAsiaTheme="minorHAnsi" w:hAnsi="Times New Roman" w:cs="Times New Roman"/>
          <w:sz w:val="24"/>
          <w:szCs w:val="28"/>
          <w:lang w:val="en-IN"/>
        </w:rPr>
        <w:t>and compare the results obtained.</w:t>
      </w:r>
    </w:p>
    <w:p w:rsidR="00033794" w:rsidRDefault="00033794" w:rsidP="0027520C">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B3632C">
        <w:rPr>
          <w:rFonts w:ascii="Times New Roman" w:hAnsi="Times New Roman" w:cs="Times New Roman"/>
          <w:b/>
          <w:sz w:val="24"/>
          <w:szCs w:val="32"/>
        </w:rPr>
        <w:t xml:space="preserve"> </w:t>
      </w:r>
      <w:r w:rsidR="008D64EA">
        <w:rPr>
          <w:rFonts w:ascii="Times New Roman" w:hAnsi="Times New Roman" w:cs="Times New Roman"/>
          <w:sz w:val="24"/>
        </w:rPr>
        <w:t>FETToy</w:t>
      </w:r>
      <w:r w:rsidR="008D64EA" w:rsidRPr="00BF6024">
        <w:rPr>
          <w:rFonts w:ascii="Times New Roman" w:hAnsi="Times New Roman" w:cs="Times New Roman"/>
          <w:sz w:val="24"/>
          <w:szCs w:val="24"/>
        </w:rPr>
        <w:t xml:space="preserve"> </w:t>
      </w:r>
      <w:r w:rsidR="00565387">
        <w:rPr>
          <w:rFonts w:ascii="Times New Roman" w:hAnsi="Times New Roman" w:cs="Times New Roman"/>
          <w:sz w:val="24"/>
          <w:szCs w:val="24"/>
        </w:rPr>
        <w:t>simulation tool</w:t>
      </w:r>
      <w:bookmarkStart w:id="0" w:name="_GoBack"/>
      <w:bookmarkEnd w:id="0"/>
      <w:r w:rsidR="00B970FE">
        <w:rPr>
          <w:rFonts w:ascii="Times New Roman" w:hAnsi="Times New Roman" w:cs="Times New Roman"/>
          <w:sz w:val="24"/>
          <w:szCs w:val="24"/>
        </w:rPr>
        <w:t xml:space="preserve"> available on</w:t>
      </w:r>
      <w:r w:rsidR="00BF6024" w:rsidRPr="00BF6024">
        <w:rPr>
          <w:rFonts w:ascii="Times New Roman" w:hAnsi="Times New Roman" w:cs="Times New Roman"/>
          <w:sz w:val="24"/>
          <w:szCs w:val="24"/>
        </w:rPr>
        <w:t xml:space="preserve"> nanohub.org</w:t>
      </w:r>
    </w:p>
    <w:p w:rsidR="00B970FE" w:rsidRPr="00B970FE" w:rsidRDefault="00B970FE" w:rsidP="0027520C">
      <w:pPr>
        <w:jc w:val="both"/>
        <w:rPr>
          <w:rFonts w:ascii="Times New Roman" w:hAnsi="Times New Roman" w:cs="Times New Roman"/>
          <w:b/>
          <w:sz w:val="24"/>
          <w:szCs w:val="24"/>
        </w:rPr>
      </w:pPr>
      <w:r w:rsidRPr="00B970FE">
        <w:rPr>
          <w:rFonts w:ascii="Times New Roman" w:hAnsi="Times New Roman" w:cs="Times New Roman"/>
          <w:b/>
          <w:sz w:val="24"/>
          <w:szCs w:val="24"/>
        </w:rPr>
        <w:t>Resources / Apparatus Required</w:t>
      </w:r>
      <w:r>
        <w:rPr>
          <w:rFonts w:ascii="Times New Roman" w:hAnsi="Times New Roman" w:cs="Times New Roman"/>
          <w:b/>
          <w:sz w:val="24"/>
          <w:szCs w:val="24"/>
        </w:rPr>
        <w:t xml:space="preserve">: </w:t>
      </w:r>
      <w:r w:rsidRPr="00B970FE">
        <w:rPr>
          <w:rFonts w:ascii="Times New Roman" w:hAnsi="Times New Roman" w:cs="Times New Roman"/>
          <w:sz w:val="24"/>
          <w:szCs w:val="24"/>
        </w:rPr>
        <w:t>Hardware: PC</w:t>
      </w:r>
    </w:p>
    <w:p w:rsidR="00A705BC" w:rsidRDefault="00033794" w:rsidP="0027520C">
      <w:pPr>
        <w:pStyle w:val="NoSpacing"/>
        <w:jc w:val="both"/>
        <w:rPr>
          <w:rFonts w:ascii="Times New Roman" w:hAnsi="Times New Roman" w:cs="Times New Roman"/>
          <w:b/>
          <w:sz w:val="24"/>
        </w:rPr>
      </w:pPr>
      <w:r w:rsidRPr="00A705BC">
        <w:rPr>
          <w:rFonts w:ascii="Times New Roman" w:hAnsi="Times New Roman" w:cs="Times New Roman"/>
          <w:b/>
          <w:sz w:val="24"/>
        </w:rPr>
        <w:t>Theory:</w:t>
      </w:r>
    </w:p>
    <w:p w:rsidR="00140249" w:rsidRDefault="008D64EA" w:rsidP="0027520C">
      <w:pPr>
        <w:pStyle w:val="NoSpacing"/>
        <w:jc w:val="both"/>
        <w:rPr>
          <w:rFonts w:ascii="Times New Roman" w:hAnsi="Times New Roman" w:cs="Times New Roman"/>
          <w:sz w:val="24"/>
        </w:rPr>
      </w:pPr>
      <w:r>
        <w:rPr>
          <w:rFonts w:ascii="Times New Roman" w:hAnsi="Times New Roman" w:cs="Times New Roman"/>
          <w:sz w:val="24"/>
        </w:rPr>
        <w:t xml:space="preserve">FETToy tool </w:t>
      </w:r>
      <w:r w:rsidRPr="00140249">
        <w:rPr>
          <w:rFonts w:ascii="Times New Roman" w:hAnsi="Times New Roman" w:cs="Times New Roman"/>
          <w:sz w:val="24"/>
        </w:rPr>
        <w:t>is</w:t>
      </w:r>
      <w:r w:rsidRPr="008D64EA">
        <w:rPr>
          <w:rFonts w:ascii="Times New Roman" w:hAnsi="Times New Roman" w:cs="Times New Roman"/>
          <w:b/>
          <w:sz w:val="24"/>
        </w:rPr>
        <w:t xml:space="preserve"> </w:t>
      </w:r>
      <w:r w:rsidRPr="008D64EA">
        <w:rPr>
          <w:rFonts w:ascii="Times New Roman" w:hAnsi="Times New Roman" w:cs="Times New Roman"/>
          <w:sz w:val="24"/>
        </w:rPr>
        <w:t>a num</w:t>
      </w:r>
      <w:r w:rsidR="00B970FE">
        <w:rPr>
          <w:rFonts w:ascii="Times New Roman" w:hAnsi="Times New Roman" w:cs="Times New Roman"/>
          <w:sz w:val="24"/>
        </w:rPr>
        <w:t xml:space="preserve">erical simulator </w:t>
      </w:r>
      <w:r w:rsidR="00140249" w:rsidRPr="00140249">
        <w:rPr>
          <w:rFonts w:ascii="Times New Roman" w:hAnsi="Times New Roman" w:cs="Times New Roman"/>
          <w:sz w:val="24"/>
        </w:rPr>
        <w:t>that calculate the ballistic I-V characteristics for a conventional MOSFETs, Nanowire MOSFETs and Carbon NanoTube MOSFETs. For conventional MOSFETs,</w:t>
      </w:r>
      <w:r w:rsidR="00140249">
        <w:rPr>
          <w:rFonts w:ascii="Times New Roman" w:hAnsi="Times New Roman" w:cs="Times New Roman"/>
          <w:sz w:val="24"/>
        </w:rPr>
        <w:t xml:space="preserve"> </w:t>
      </w:r>
      <w:r w:rsidR="00140249" w:rsidRPr="00140249">
        <w:rPr>
          <w:rFonts w:ascii="Times New Roman" w:hAnsi="Times New Roman" w:cs="Times New Roman"/>
          <w:sz w:val="24"/>
        </w:rPr>
        <w:t>FETToy assumes either single or double gate geometry and for a nanowire and nanotube MOSFETs it assumes a cylindrical geometry.</w:t>
      </w:r>
    </w:p>
    <w:p w:rsidR="008D64EA" w:rsidRPr="00140249" w:rsidRDefault="008D64EA" w:rsidP="0027520C">
      <w:pPr>
        <w:pStyle w:val="NoSpacing"/>
        <w:jc w:val="both"/>
        <w:rPr>
          <w:rFonts w:ascii="Times New Roman" w:hAnsi="Times New Roman" w:cs="Times New Roman"/>
          <w:sz w:val="24"/>
        </w:rPr>
      </w:pPr>
    </w:p>
    <w:p w:rsidR="00B970FE" w:rsidRPr="00FC72A0" w:rsidRDefault="00B970FE" w:rsidP="0027520C">
      <w:pPr>
        <w:pStyle w:val="NoSpacing"/>
        <w:jc w:val="both"/>
        <w:rPr>
          <w:rFonts w:ascii="TimesNewRoman,Bold" w:eastAsiaTheme="minorHAnsi" w:hAnsi="TimesNewRoman,Bold" w:cs="TimesNewRoman,Bold"/>
          <w:b/>
          <w:bCs/>
          <w:sz w:val="24"/>
          <w:szCs w:val="24"/>
          <w:lang w:val="en-IN" w:bidi="ar-SA"/>
        </w:rPr>
      </w:pPr>
      <w:r w:rsidRPr="00FC72A0">
        <w:rPr>
          <w:rFonts w:ascii="TimesNewRoman,Bold" w:eastAsiaTheme="minorHAnsi" w:hAnsi="TimesNewRoman,Bold" w:cs="TimesNewRoman,Bold"/>
          <w:b/>
          <w:bCs/>
          <w:sz w:val="24"/>
          <w:szCs w:val="24"/>
          <w:lang w:val="en-IN" w:bidi="ar-SA"/>
        </w:rPr>
        <w:t>DOUBLE GATE MOSFET</w:t>
      </w:r>
    </w:p>
    <w:p w:rsidR="00A705BC" w:rsidRDefault="00B970FE" w:rsidP="0027520C">
      <w:pPr>
        <w:pStyle w:val="NoSpacing"/>
        <w:jc w:val="both"/>
        <w:rPr>
          <w:rFonts w:ascii="TimesNewRoman,Bold" w:eastAsiaTheme="minorHAnsi" w:hAnsi="TimesNewRoman,Bold" w:cs="TimesNewRoman,Bold"/>
          <w:bCs/>
          <w:sz w:val="24"/>
          <w:szCs w:val="24"/>
          <w:lang w:val="en-IN" w:bidi="ar-SA"/>
        </w:rPr>
      </w:pPr>
      <w:r w:rsidRPr="00B970FE">
        <w:rPr>
          <w:rFonts w:ascii="TimesNewRoman,Bold" w:eastAsiaTheme="minorHAnsi" w:hAnsi="TimesNewRoman,Bold" w:cs="TimesNewRoman,Bold"/>
          <w:bCs/>
          <w:sz w:val="24"/>
          <w:szCs w:val="24"/>
          <w:lang w:val="en-IN" w:bidi="ar-SA"/>
        </w:rPr>
        <w:t>The concept of a Double-gate MOSFET is that it efficiently controls the channel from gates on both sides of the channel instead of one gate in planar bulk MOSFETs. Controlling the channel by multiple (i.e. double, triple, surround, etc.) gates has its supremacy of better control over the channel inversion, so the short channel effect is reduced. More specifically, reducing the current leakage and eliminating the drain-induced barrier lowering (DIBL) effect are examples of superiority in double-gate MOSFETs.</w:t>
      </w:r>
    </w:p>
    <w:p w:rsidR="00B970FE" w:rsidRPr="00B970FE" w:rsidRDefault="00B970FE" w:rsidP="0027520C">
      <w:pPr>
        <w:pStyle w:val="NoSpacing"/>
        <w:jc w:val="both"/>
      </w:pPr>
    </w:p>
    <w:p w:rsidR="00E40CD2" w:rsidRDefault="00B970FE" w:rsidP="0027520C">
      <w:pPr>
        <w:autoSpaceDE w:val="0"/>
        <w:autoSpaceDN w:val="0"/>
        <w:adjustRightInd w:val="0"/>
        <w:spacing w:before="0" w:after="0" w:line="240" w:lineRule="auto"/>
        <w:jc w:val="center"/>
        <w:rPr>
          <w:rFonts w:ascii="TimesNewRoman" w:eastAsiaTheme="minorHAnsi" w:hAnsi="TimesNewRoman" w:cs="TimesNewRoman"/>
          <w:sz w:val="24"/>
          <w:szCs w:val="24"/>
          <w:lang w:val="en-IN" w:bidi="ar-SA"/>
        </w:rPr>
      </w:pPr>
      <w:r>
        <w:rPr>
          <w:rFonts w:ascii="TimesNewRoman" w:eastAsiaTheme="minorHAnsi" w:hAnsi="TimesNewRoman" w:cs="TimesNewRoman"/>
          <w:noProof/>
          <w:sz w:val="24"/>
          <w:szCs w:val="24"/>
          <w:lang w:val="en-IN" w:eastAsia="en-IN" w:bidi="ar-SA"/>
        </w:rPr>
        <w:drawing>
          <wp:inline distT="0" distB="0" distL="0" distR="0" wp14:anchorId="058CCBAE" wp14:editId="056E7DF9">
            <wp:extent cx="3656319" cy="255727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111" cy="2558527"/>
                    </a:xfrm>
                    <a:prstGeom prst="rect">
                      <a:avLst/>
                    </a:prstGeom>
                    <a:noFill/>
                    <a:ln>
                      <a:noFill/>
                    </a:ln>
                  </pic:spPr>
                </pic:pic>
              </a:graphicData>
            </a:graphic>
          </wp:inline>
        </w:drawing>
      </w:r>
    </w:p>
    <w:p w:rsidR="00B970FE" w:rsidRDefault="00B970FE"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r w:rsidRPr="00B970FE">
        <w:rPr>
          <w:rFonts w:ascii="TimesNewRoman" w:eastAsiaTheme="minorHAnsi" w:hAnsi="TimesNewRoman" w:cs="TimesNewRoman"/>
          <w:sz w:val="24"/>
          <w:szCs w:val="24"/>
          <w:lang w:val="en-IN" w:bidi="ar-SA"/>
        </w:rPr>
        <w:t>The structure of a DG-MOSFET based on the SOI</w:t>
      </w:r>
      <w:r w:rsidR="0027520C">
        <w:rPr>
          <w:rFonts w:ascii="TimesNewRoman" w:eastAsiaTheme="minorHAnsi" w:hAnsi="TimesNewRoman" w:cs="TimesNewRoman"/>
          <w:sz w:val="24"/>
          <w:szCs w:val="24"/>
          <w:lang w:val="en-IN" w:bidi="ar-SA"/>
        </w:rPr>
        <w:t xml:space="preserve"> technology is shown in figure above</w:t>
      </w:r>
      <w:r w:rsidRPr="00B970FE">
        <w:rPr>
          <w:rFonts w:ascii="TimesNewRoman" w:eastAsiaTheme="minorHAnsi" w:hAnsi="TimesNewRoman" w:cs="TimesNewRoman"/>
          <w:sz w:val="24"/>
          <w:szCs w:val="24"/>
          <w:lang w:val="en-IN" w:bidi="ar-SA"/>
        </w:rPr>
        <w:t>, where two aligned gates are used to modulate electric fields and better manage channel charges from either side. Two gates are used to systematically control the electrostatic coupling, so the amount of current flow in the channel is properly m</w:t>
      </w:r>
      <w:r w:rsidR="00EC1BC6">
        <w:rPr>
          <w:rFonts w:ascii="TimesNewRoman" w:eastAsiaTheme="minorHAnsi" w:hAnsi="TimesNewRoman" w:cs="TimesNewRoman"/>
          <w:sz w:val="24"/>
          <w:szCs w:val="24"/>
          <w:lang w:val="en-IN" w:bidi="ar-SA"/>
        </w:rPr>
        <w:t xml:space="preserve">odulated by the electric field. </w:t>
      </w:r>
      <w:r w:rsidRPr="00B970FE">
        <w:rPr>
          <w:rFonts w:ascii="TimesNewRoman" w:eastAsiaTheme="minorHAnsi" w:hAnsi="TimesNewRoman" w:cs="TimesNewRoman"/>
          <w:sz w:val="24"/>
          <w:szCs w:val="24"/>
          <w:lang w:val="en-IN" w:bidi="ar-SA"/>
        </w:rPr>
        <w:t xml:space="preserve">The short channel effect is effectively suppressed for higher currents as compared to a single gate MOSFET. The control of the back-gate enables higher </w:t>
      </w:r>
      <w:r>
        <w:rPr>
          <w:rFonts w:ascii="TimesNewRoman" w:eastAsiaTheme="minorHAnsi" w:hAnsi="TimesNewRoman" w:cs="TimesNewRoman"/>
          <w:sz w:val="24"/>
          <w:szCs w:val="24"/>
          <w:lang w:val="en-IN" w:bidi="ar-SA"/>
        </w:rPr>
        <w:t>trans</w:t>
      </w:r>
      <w:r w:rsidRPr="00B970FE">
        <w:rPr>
          <w:rFonts w:ascii="TimesNewRoman" w:eastAsiaTheme="minorHAnsi" w:hAnsi="TimesNewRoman" w:cs="TimesNewRoman"/>
          <w:sz w:val="24"/>
          <w:szCs w:val="24"/>
          <w:lang w:val="en-IN" w:bidi="ar-SA"/>
        </w:rPr>
        <w:t>conductance, allows sharper sub-Threshold slope, and minimizes short channel</w:t>
      </w:r>
      <w:r>
        <w:rPr>
          <w:rFonts w:ascii="TimesNewRoman" w:eastAsiaTheme="minorHAnsi" w:hAnsi="TimesNewRoman" w:cs="TimesNewRoman"/>
          <w:sz w:val="24"/>
          <w:szCs w:val="24"/>
          <w:lang w:val="en-IN" w:bidi="ar-SA"/>
        </w:rPr>
        <w:t xml:space="preserve"> </w:t>
      </w:r>
      <w:r w:rsidRPr="00B970FE">
        <w:rPr>
          <w:rFonts w:ascii="TimesNewRoman" w:eastAsiaTheme="minorHAnsi" w:hAnsi="TimesNewRoman" w:cs="TimesNewRoman"/>
          <w:sz w:val="24"/>
          <w:szCs w:val="24"/>
          <w:lang w:val="en-IN" w:bidi="ar-SA"/>
        </w:rPr>
        <w:t xml:space="preserve">effects. It has been reported in academic publications that the ideal sub threshold slope </w:t>
      </w:r>
      <w:proofErr w:type="gramStart"/>
      <w:r w:rsidRPr="00B970FE">
        <w:rPr>
          <w:rFonts w:ascii="TimesNewRoman" w:eastAsiaTheme="minorHAnsi" w:hAnsi="TimesNewRoman" w:cs="TimesNewRoman"/>
          <w:sz w:val="24"/>
          <w:szCs w:val="24"/>
          <w:lang w:val="en-IN" w:bidi="ar-SA"/>
        </w:rPr>
        <w:t>of 60 mV/decade</w:t>
      </w:r>
      <w:proofErr w:type="gramEnd"/>
      <w:r w:rsidRPr="00B970FE">
        <w:rPr>
          <w:rFonts w:ascii="TimesNewRoman" w:eastAsiaTheme="minorHAnsi" w:hAnsi="TimesNewRoman" w:cs="TimesNewRoman"/>
          <w:sz w:val="24"/>
          <w:szCs w:val="24"/>
          <w:lang w:val="en-IN" w:bidi="ar-SA"/>
        </w:rPr>
        <w:t xml:space="preserve"> is achieved in DG-MOSFETs compared with bulk MOSFETs, which greatly reduce the leakage currents below threshold voltage.</w:t>
      </w:r>
    </w:p>
    <w:p w:rsidR="00B970FE" w:rsidRDefault="00B970FE"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p>
    <w:p w:rsidR="00EC1BC6" w:rsidRDefault="00EC1BC6"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p>
    <w:p w:rsidR="00446B19" w:rsidRPr="00FC72A0" w:rsidRDefault="00FC72A0" w:rsidP="0027520C">
      <w:pPr>
        <w:autoSpaceDE w:val="0"/>
        <w:autoSpaceDN w:val="0"/>
        <w:adjustRightInd w:val="0"/>
        <w:spacing w:before="0" w:after="0" w:line="240" w:lineRule="auto"/>
        <w:jc w:val="both"/>
        <w:rPr>
          <w:rFonts w:ascii="TimesNewRoman" w:eastAsiaTheme="minorHAnsi" w:hAnsi="TimesNewRoman" w:cs="TimesNewRoman"/>
          <w:b/>
          <w:sz w:val="26"/>
          <w:szCs w:val="24"/>
          <w:lang w:val="en-IN" w:bidi="ar-SA"/>
        </w:rPr>
      </w:pPr>
      <w:r w:rsidRPr="00FC72A0">
        <w:rPr>
          <w:rFonts w:ascii="TimesNewRoman" w:eastAsiaTheme="minorHAnsi" w:hAnsi="TimesNewRoman" w:cs="TimesNewRoman"/>
          <w:b/>
          <w:sz w:val="26"/>
          <w:szCs w:val="24"/>
          <w:lang w:val="en-IN" w:bidi="ar-SA"/>
        </w:rPr>
        <w:lastRenderedPageBreak/>
        <w:t>FETToy</w:t>
      </w:r>
      <w:r w:rsidR="00446B19" w:rsidRPr="00FC72A0">
        <w:rPr>
          <w:rFonts w:ascii="TimesNewRoman" w:eastAsiaTheme="minorHAnsi" w:hAnsi="TimesNewRoman" w:cs="TimesNewRoman"/>
          <w:b/>
          <w:sz w:val="26"/>
          <w:szCs w:val="24"/>
          <w:lang w:val="en-IN" w:bidi="ar-SA"/>
        </w:rPr>
        <w:t xml:space="preserve"> GUI</w:t>
      </w:r>
      <w:r w:rsidRPr="00FC72A0">
        <w:rPr>
          <w:rFonts w:ascii="TimesNewRoman" w:eastAsiaTheme="minorHAnsi" w:hAnsi="TimesNewRoman" w:cs="TimesNewRoman"/>
          <w:b/>
          <w:sz w:val="26"/>
          <w:szCs w:val="24"/>
          <w:lang w:val="en-IN" w:bidi="ar-SA"/>
        </w:rPr>
        <w:t xml:space="preserve"> </w:t>
      </w:r>
    </w:p>
    <w:p w:rsidR="00446B19" w:rsidRDefault="00FC72A0"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r>
        <w:rPr>
          <w:rFonts w:ascii="TimesNewRoman" w:eastAsiaTheme="minorHAnsi" w:hAnsi="TimesNewRoman" w:cs="TimesNewRoman"/>
          <w:noProof/>
          <w:sz w:val="24"/>
          <w:szCs w:val="24"/>
          <w:lang w:val="en-IN" w:eastAsia="en-IN" w:bidi="ar-SA"/>
        </w:rPr>
        <w:drawing>
          <wp:inline distT="0" distB="0" distL="0" distR="0">
            <wp:extent cx="3810000" cy="405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057650"/>
                    </a:xfrm>
                    <a:prstGeom prst="rect">
                      <a:avLst/>
                    </a:prstGeom>
                    <a:noFill/>
                    <a:ln>
                      <a:noFill/>
                    </a:ln>
                  </pic:spPr>
                </pic:pic>
              </a:graphicData>
            </a:graphic>
          </wp:inline>
        </w:drawing>
      </w:r>
    </w:p>
    <w:p w:rsidR="00FC72A0" w:rsidRDefault="00FC72A0"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p>
    <w:p w:rsidR="00CE180D" w:rsidRPr="00FC72A0" w:rsidRDefault="00FC72A0" w:rsidP="00FC72A0">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r>
        <w:rPr>
          <w:rFonts w:ascii="TimesNewRoman" w:eastAsiaTheme="minorHAnsi" w:hAnsi="TimesNewRoman" w:cs="TimesNewRoman"/>
          <w:noProof/>
          <w:sz w:val="24"/>
          <w:szCs w:val="24"/>
          <w:lang w:val="en-IN" w:eastAsia="en-IN" w:bidi="ar-SA"/>
        </w:rPr>
        <w:drawing>
          <wp:inline distT="0" distB="0" distL="0" distR="0" wp14:anchorId="526E2FE1" wp14:editId="682FB3DC">
            <wp:extent cx="3810000" cy="4333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333875"/>
                    </a:xfrm>
                    <a:prstGeom prst="rect">
                      <a:avLst/>
                    </a:prstGeom>
                    <a:noFill/>
                    <a:ln>
                      <a:noFill/>
                    </a:ln>
                  </pic:spPr>
                </pic:pic>
              </a:graphicData>
            </a:graphic>
          </wp:inline>
        </w:drawing>
      </w:r>
    </w:p>
    <w:p w:rsidR="001C7068" w:rsidRDefault="000B5994" w:rsidP="00B821E9">
      <w:pPr>
        <w:pStyle w:val="NormalWeb"/>
        <w:shd w:val="clear" w:color="auto" w:fill="FFFFFF"/>
        <w:spacing w:before="0" w:beforeAutospacing="0" w:after="240" w:afterAutospacing="0"/>
        <w:jc w:val="both"/>
        <w:rPr>
          <w:color w:val="141412"/>
        </w:rPr>
      </w:pPr>
      <w:r>
        <w:rPr>
          <w:color w:val="141412"/>
        </w:rPr>
        <w:lastRenderedPageBreak/>
        <w:t xml:space="preserve">In FETToy </w:t>
      </w:r>
      <w:proofErr w:type="gramStart"/>
      <w:r>
        <w:rPr>
          <w:color w:val="141412"/>
        </w:rPr>
        <w:t>models ,</w:t>
      </w:r>
      <w:proofErr w:type="gramEnd"/>
      <w:r>
        <w:rPr>
          <w:color w:val="141412"/>
        </w:rPr>
        <w:t xml:space="preserve"> there are</w:t>
      </w:r>
      <w:r w:rsidRPr="000B5994">
        <w:rPr>
          <w:color w:val="141412"/>
        </w:rPr>
        <w:t xml:space="preserve"> two important parameters </w:t>
      </w:r>
      <w:r>
        <w:rPr>
          <w:color w:val="141412"/>
        </w:rPr>
        <w:t xml:space="preserve">such as </w:t>
      </w:r>
      <w:proofErr w:type="spellStart"/>
      <w:r>
        <w:rPr>
          <w:color w:val="141412"/>
        </w:rPr>
        <w:t>alphaG</w:t>
      </w:r>
      <w:proofErr w:type="spellEnd"/>
      <w:r>
        <w:rPr>
          <w:color w:val="141412"/>
        </w:rPr>
        <w:t xml:space="preserve"> and </w:t>
      </w:r>
      <w:proofErr w:type="spellStart"/>
      <w:r>
        <w:rPr>
          <w:color w:val="141412"/>
        </w:rPr>
        <w:t>alphaD</w:t>
      </w:r>
      <w:proofErr w:type="spellEnd"/>
      <w:r>
        <w:rPr>
          <w:color w:val="141412"/>
        </w:rPr>
        <w:t xml:space="preserve"> which can be varied</w:t>
      </w:r>
      <w:r w:rsidR="003128FE">
        <w:rPr>
          <w:color w:val="141412"/>
        </w:rPr>
        <w:t xml:space="preserve"> and observed</w:t>
      </w:r>
      <w:r w:rsidR="00DE59E7">
        <w:rPr>
          <w:color w:val="141412"/>
        </w:rPr>
        <w:t xml:space="preserve">  how it affects MOSFET characteristics</w:t>
      </w:r>
    </w:p>
    <w:p w:rsidR="000B5994" w:rsidRPr="000B5994" w:rsidRDefault="000B5994" w:rsidP="00B821E9">
      <w:pPr>
        <w:pStyle w:val="NormalWeb"/>
        <w:shd w:val="clear" w:color="auto" w:fill="FFFFFF"/>
        <w:spacing w:before="0" w:beforeAutospacing="0" w:after="240" w:afterAutospacing="0"/>
        <w:jc w:val="both"/>
        <w:rPr>
          <w:color w:val="141412"/>
        </w:rPr>
      </w:pPr>
      <w:r w:rsidRPr="00DE59E7">
        <w:rPr>
          <w:b/>
          <w:color w:val="141412"/>
        </w:rPr>
        <w:t>Gate control parameter (</w:t>
      </w:r>
      <w:proofErr w:type="spellStart"/>
      <w:r w:rsidRPr="00DE59E7">
        <w:rPr>
          <w:b/>
          <w:color w:val="141412"/>
        </w:rPr>
        <w:t>alphaG</w:t>
      </w:r>
      <w:proofErr w:type="spellEnd"/>
      <w:proofErr w:type="gramStart"/>
      <w:r w:rsidRPr="00DE59E7">
        <w:rPr>
          <w:b/>
          <w:color w:val="141412"/>
        </w:rPr>
        <w:t>)</w:t>
      </w:r>
      <w:r>
        <w:rPr>
          <w:color w:val="141412"/>
        </w:rPr>
        <w:t xml:space="preserve"> :</w:t>
      </w:r>
      <w:proofErr w:type="gramEnd"/>
      <w:r>
        <w:rPr>
          <w:color w:val="141412"/>
        </w:rPr>
        <w:t xml:space="preserve"> It is the gate capacitance divided by the sum of the gate, source and drain capacitances. It controls the sub-threshold swing according to S = (2.3kT/q)/</w:t>
      </w:r>
      <w:r w:rsidRPr="000B5994">
        <w:rPr>
          <w:color w:val="141412"/>
        </w:rPr>
        <w:t xml:space="preserve"> </w:t>
      </w:r>
      <w:proofErr w:type="spellStart"/>
      <w:proofErr w:type="gramStart"/>
      <w:r>
        <w:rPr>
          <w:color w:val="141412"/>
        </w:rPr>
        <w:t>alphaG</w:t>
      </w:r>
      <w:proofErr w:type="spellEnd"/>
      <w:r>
        <w:rPr>
          <w:color w:val="141412"/>
        </w:rPr>
        <w:t xml:space="preserve"> .</w:t>
      </w:r>
      <w:proofErr w:type="gramEnd"/>
      <w:r>
        <w:rPr>
          <w:color w:val="141412"/>
        </w:rPr>
        <w:t xml:space="preserve"> </w:t>
      </w:r>
    </w:p>
    <w:p w:rsidR="00DE59E7" w:rsidRDefault="000B5994" w:rsidP="00B821E9">
      <w:pPr>
        <w:pStyle w:val="NormalWeb"/>
        <w:shd w:val="clear" w:color="auto" w:fill="FFFFFF"/>
        <w:spacing w:before="0" w:beforeAutospacing="0" w:after="240" w:afterAutospacing="0"/>
        <w:jc w:val="both"/>
        <w:rPr>
          <w:color w:val="141412"/>
        </w:rPr>
      </w:pPr>
      <w:r w:rsidRPr="00DE59E7">
        <w:rPr>
          <w:b/>
          <w:color w:val="141412"/>
        </w:rPr>
        <w:t>Drain control parameter (</w:t>
      </w:r>
      <w:proofErr w:type="spellStart"/>
      <w:r w:rsidRPr="00DE59E7">
        <w:rPr>
          <w:b/>
          <w:color w:val="141412"/>
        </w:rPr>
        <w:t>alphaD</w:t>
      </w:r>
      <w:proofErr w:type="spellEnd"/>
      <w:proofErr w:type="gramStart"/>
      <w:r w:rsidRPr="00DE59E7">
        <w:rPr>
          <w:b/>
          <w:color w:val="141412"/>
        </w:rPr>
        <w:t>)</w:t>
      </w:r>
      <w:r>
        <w:rPr>
          <w:color w:val="141412"/>
        </w:rPr>
        <w:t xml:space="preserve"> :</w:t>
      </w:r>
      <w:proofErr w:type="gramEnd"/>
      <w:r>
        <w:rPr>
          <w:color w:val="141412"/>
        </w:rPr>
        <w:t xml:space="preserve"> It is the gate capacitance divided by the sum of the gate, source and drain capacitances. It controls the drain induced barrier lowering (DIBL</w:t>
      </w:r>
      <w:proofErr w:type="gramStart"/>
      <w:r>
        <w:rPr>
          <w:color w:val="141412"/>
        </w:rPr>
        <w:t>)  according</w:t>
      </w:r>
      <w:proofErr w:type="gramEnd"/>
      <w:r>
        <w:rPr>
          <w:color w:val="141412"/>
        </w:rPr>
        <w:t xml:space="preserve"> to DIBL = </w:t>
      </w:r>
      <w:r w:rsidR="00DE59E7">
        <w:rPr>
          <w:color w:val="141412"/>
        </w:rPr>
        <w:t>S*</w:t>
      </w:r>
      <w:r w:rsidR="00DE59E7" w:rsidRPr="00DE59E7">
        <w:rPr>
          <w:color w:val="141412"/>
        </w:rPr>
        <w:t xml:space="preserve"> </w:t>
      </w:r>
      <w:proofErr w:type="spellStart"/>
      <w:r w:rsidR="00DE59E7">
        <w:rPr>
          <w:color w:val="141412"/>
        </w:rPr>
        <w:t>alphaD</w:t>
      </w:r>
      <w:proofErr w:type="spellEnd"/>
      <w:r w:rsidR="00DE59E7">
        <w:rPr>
          <w:color w:val="141412"/>
        </w:rPr>
        <w:t>/</w:t>
      </w:r>
      <w:r>
        <w:rPr>
          <w:color w:val="141412"/>
        </w:rPr>
        <w:t>(2.3kT/q</w:t>
      </w:r>
      <w:r w:rsidR="00DE59E7">
        <w:rPr>
          <w:color w:val="141412"/>
        </w:rPr>
        <w:t>) , where S is the sub-threshold swing</w:t>
      </w:r>
      <w:r>
        <w:rPr>
          <w:color w:val="141412"/>
        </w:rPr>
        <w:t>.</w:t>
      </w:r>
    </w:p>
    <w:p w:rsidR="001C7068" w:rsidRPr="005E6B12" w:rsidRDefault="000B5994" w:rsidP="0027520C">
      <w:pPr>
        <w:pStyle w:val="NormalWeb"/>
        <w:shd w:val="clear" w:color="auto" w:fill="FFFFFF"/>
        <w:spacing w:before="0" w:beforeAutospacing="0" w:after="240" w:afterAutospacing="0"/>
        <w:jc w:val="both"/>
        <w:rPr>
          <w:color w:val="141412"/>
        </w:rPr>
      </w:pPr>
      <w:r>
        <w:rPr>
          <w:color w:val="141412"/>
        </w:rPr>
        <w:t xml:space="preserve">When </w:t>
      </w:r>
      <w:proofErr w:type="spellStart"/>
      <w:r>
        <w:rPr>
          <w:color w:val="141412"/>
        </w:rPr>
        <w:t>alphaG</w:t>
      </w:r>
      <w:proofErr w:type="spellEnd"/>
      <w:r>
        <w:rPr>
          <w:color w:val="141412"/>
        </w:rPr>
        <w:t xml:space="preserve"> = 1 and </w:t>
      </w:r>
      <w:proofErr w:type="spellStart"/>
      <w:r>
        <w:rPr>
          <w:color w:val="141412"/>
        </w:rPr>
        <w:t>alphaD</w:t>
      </w:r>
      <w:proofErr w:type="spellEnd"/>
      <w:r>
        <w:rPr>
          <w:color w:val="141412"/>
        </w:rPr>
        <w:t xml:space="preserve"> = </w:t>
      </w:r>
      <w:proofErr w:type="gramStart"/>
      <w:r>
        <w:rPr>
          <w:color w:val="141412"/>
        </w:rPr>
        <w:t>0 ,</w:t>
      </w:r>
      <w:proofErr w:type="gramEnd"/>
      <w:r>
        <w:rPr>
          <w:color w:val="141412"/>
        </w:rPr>
        <w:t xml:space="preserve"> there is complete gate control; the sub-threshold swing is ideal and drain induced barrier lowering (DIBL) is zero</w:t>
      </w:r>
      <w:r w:rsidR="00B821E9">
        <w:rPr>
          <w:color w:val="141412"/>
        </w:rPr>
        <w:t>.</w:t>
      </w:r>
    </w:p>
    <w:p w:rsidR="002A5E70" w:rsidRDefault="00501179" w:rsidP="0027520C">
      <w:pPr>
        <w:pStyle w:val="NormalWeb"/>
        <w:shd w:val="clear" w:color="auto" w:fill="FFFFFF"/>
        <w:spacing w:before="0" w:beforeAutospacing="0" w:after="240" w:afterAutospacing="0"/>
        <w:jc w:val="both"/>
        <w:rPr>
          <w:b/>
          <w:color w:val="141412"/>
        </w:rPr>
      </w:pPr>
      <w:r w:rsidRPr="00501179">
        <w:rPr>
          <w:b/>
          <w:color w:val="141412"/>
        </w:rPr>
        <w:t>Question</w:t>
      </w:r>
      <w:r>
        <w:rPr>
          <w:b/>
          <w:color w:val="141412"/>
        </w:rPr>
        <w:t>1</w:t>
      </w:r>
      <w:r w:rsidRPr="00501179">
        <w:rPr>
          <w:b/>
          <w:color w:val="141412"/>
        </w:rPr>
        <w:t xml:space="preserve">: </w:t>
      </w:r>
      <w:r w:rsidR="00BB5791">
        <w:rPr>
          <w:b/>
          <w:color w:val="141412"/>
        </w:rPr>
        <w:t xml:space="preserve">Explain the effect </w:t>
      </w:r>
      <w:r w:rsidR="00B96AFB">
        <w:rPr>
          <w:b/>
          <w:color w:val="141412"/>
        </w:rPr>
        <w:t xml:space="preserve">of </w:t>
      </w:r>
      <w:r w:rsidR="00B821E9">
        <w:rPr>
          <w:b/>
          <w:color w:val="141412"/>
        </w:rPr>
        <w:t>“</w:t>
      </w:r>
      <w:proofErr w:type="spellStart"/>
      <w:r w:rsidR="00B821E9">
        <w:rPr>
          <w:b/>
          <w:color w:val="141412"/>
        </w:rPr>
        <w:t>tox</w:t>
      </w:r>
      <w:proofErr w:type="spellEnd"/>
      <w:r w:rsidR="00B821E9">
        <w:rPr>
          <w:b/>
          <w:color w:val="141412"/>
        </w:rPr>
        <w:t xml:space="preserve">” on </w:t>
      </w:r>
      <w:r w:rsidR="00B821E9" w:rsidRPr="00B821E9">
        <w:rPr>
          <w:rFonts w:eastAsiaTheme="minorHAnsi"/>
          <w:b/>
          <w:szCs w:val="28"/>
          <w:lang w:val="en-IN"/>
        </w:rPr>
        <w:t>I</w:t>
      </w:r>
      <w:r w:rsidR="00B821E9" w:rsidRPr="00B821E9">
        <w:rPr>
          <w:rFonts w:eastAsiaTheme="minorHAnsi"/>
          <w:b/>
          <w:szCs w:val="28"/>
          <w:vertAlign w:val="subscript"/>
          <w:lang w:val="en-IN"/>
        </w:rPr>
        <w:t>D</w:t>
      </w:r>
      <w:r w:rsidR="00B821E9" w:rsidRPr="00B821E9">
        <w:rPr>
          <w:rFonts w:eastAsiaTheme="minorHAnsi"/>
          <w:b/>
          <w:szCs w:val="28"/>
          <w:lang w:val="en-IN"/>
        </w:rPr>
        <w:t>-V</w:t>
      </w:r>
      <w:r w:rsidR="00B821E9" w:rsidRPr="00B821E9">
        <w:rPr>
          <w:rFonts w:eastAsiaTheme="minorHAnsi"/>
          <w:b/>
          <w:szCs w:val="28"/>
          <w:vertAlign w:val="subscript"/>
          <w:lang w:val="en-IN"/>
        </w:rPr>
        <w:t>G</w:t>
      </w:r>
      <w:r w:rsidR="00B821E9" w:rsidRPr="00B821E9">
        <w:rPr>
          <w:rFonts w:eastAsiaTheme="minorHAnsi"/>
          <w:b/>
          <w:szCs w:val="28"/>
          <w:lang w:val="en-IN"/>
        </w:rPr>
        <w:t xml:space="preserve"> and I</w:t>
      </w:r>
      <w:r w:rsidR="00B821E9" w:rsidRPr="00B821E9">
        <w:rPr>
          <w:rFonts w:eastAsiaTheme="minorHAnsi"/>
          <w:b/>
          <w:szCs w:val="28"/>
          <w:vertAlign w:val="subscript"/>
          <w:lang w:val="en-IN"/>
        </w:rPr>
        <w:t>D</w:t>
      </w:r>
      <w:r w:rsidR="00B821E9" w:rsidRPr="00B821E9">
        <w:rPr>
          <w:rFonts w:eastAsiaTheme="minorHAnsi"/>
          <w:b/>
          <w:szCs w:val="28"/>
          <w:lang w:val="en-IN"/>
        </w:rPr>
        <w:t>-V</w:t>
      </w:r>
      <w:r w:rsidR="00B821E9" w:rsidRPr="00B821E9">
        <w:rPr>
          <w:rFonts w:eastAsiaTheme="minorHAnsi"/>
          <w:b/>
          <w:szCs w:val="28"/>
          <w:vertAlign w:val="subscript"/>
          <w:lang w:val="en-IN"/>
        </w:rPr>
        <w:t>D</w:t>
      </w:r>
      <w:r w:rsidR="00B821E9" w:rsidRPr="00B821E9">
        <w:rPr>
          <w:rFonts w:eastAsiaTheme="minorHAnsi"/>
          <w:b/>
          <w:szCs w:val="28"/>
          <w:lang w:val="en-IN"/>
        </w:rPr>
        <w:t xml:space="preserve"> characteristics</w:t>
      </w:r>
      <w:r w:rsidR="00B821E9">
        <w:rPr>
          <w:rFonts w:eastAsiaTheme="minorHAnsi"/>
          <w:b/>
          <w:szCs w:val="28"/>
          <w:lang w:val="en-IN"/>
        </w:rPr>
        <w:t xml:space="preserve"> of single gate and double gate </w:t>
      </w:r>
      <w:proofErr w:type="gramStart"/>
      <w:r w:rsidR="00B821E9">
        <w:rPr>
          <w:rFonts w:eastAsiaTheme="minorHAnsi"/>
          <w:b/>
          <w:szCs w:val="28"/>
          <w:lang w:val="en-IN"/>
        </w:rPr>
        <w:t>MOSFETs ?</w:t>
      </w:r>
      <w:proofErr w:type="gramEnd"/>
    </w:p>
    <w:p w:rsidR="00446B19" w:rsidRDefault="00446B19" w:rsidP="0027520C">
      <w:pPr>
        <w:pStyle w:val="NormalWeb"/>
        <w:shd w:val="clear" w:color="auto" w:fill="FFFFFF"/>
        <w:spacing w:before="0" w:beforeAutospacing="0" w:after="240" w:afterAutospacing="0"/>
        <w:jc w:val="both"/>
        <w:rPr>
          <w:b/>
          <w:color w:val="141412"/>
        </w:rPr>
      </w:pPr>
    </w:p>
    <w:p w:rsidR="00446B19" w:rsidRDefault="00446B19" w:rsidP="0027520C">
      <w:pPr>
        <w:pStyle w:val="NormalWeb"/>
        <w:shd w:val="clear" w:color="auto" w:fill="FFFFFF"/>
        <w:spacing w:before="0" w:beforeAutospacing="0" w:after="240" w:afterAutospacing="0"/>
        <w:jc w:val="both"/>
        <w:rPr>
          <w:b/>
          <w:color w:val="141412"/>
        </w:rPr>
      </w:pPr>
    </w:p>
    <w:p w:rsidR="00CE180D" w:rsidRDefault="00CE180D" w:rsidP="0027520C">
      <w:pPr>
        <w:pStyle w:val="NormalWeb"/>
        <w:shd w:val="clear" w:color="auto" w:fill="FFFFFF"/>
        <w:spacing w:before="0" w:beforeAutospacing="0" w:after="240" w:afterAutospacing="0"/>
        <w:jc w:val="both"/>
        <w:rPr>
          <w:b/>
          <w:color w:val="141412"/>
        </w:rPr>
      </w:pPr>
    </w:p>
    <w:p w:rsidR="00E547F1" w:rsidRDefault="00E547F1" w:rsidP="0027520C">
      <w:pPr>
        <w:pStyle w:val="NormalWeb"/>
        <w:shd w:val="clear" w:color="auto" w:fill="FFFFFF"/>
        <w:spacing w:before="0" w:beforeAutospacing="0" w:after="240" w:afterAutospacing="0"/>
        <w:jc w:val="both"/>
        <w:rPr>
          <w:b/>
          <w:color w:val="141412"/>
        </w:rPr>
      </w:pPr>
    </w:p>
    <w:p w:rsidR="00446B19" w:rsidRDefault="00446B19" w:rsidP="0027520C">
      <w:pPr>
        <w:pStyle w:val="NormalWeb"/>
        <w:shd w:val="clear" w:color="auto" w:fill="FFFFFF"/>
        <w:spacing w:before="0" w:beforeAutospacing="0" w:after="240" w:afterAutospacing="0"/>
        <w:jc w:val="both"/>
        <w:rPr>
          <w:b/>
          <w:color w:val="141412"/>
        </w:rPr>
      </w:pPr>
    </w:p>
    <w:p w:rsidR="00B821E9" w:rsidRDefault="00501179" w:rsidP="00B821E9">
      <w:pPr>
        <w:pStyle w:val="NormalWeb"/>
        <w:shd w:val="clear" w:color="auto" w:fill="FFFFFF"/>
        <w:spacing w:before="0" w:beforeAutospacing="0" w:after="240" w:afterAutospacing="0"/>
        <w:jc w:val="both"/>
        <w:rPr>
          <w:b/>
          <w:color w:val="141412"/>
        </w:rPr>
      </w:pPr>
      <w:proofErr w:type="gramStart"/>
      <w:r w:rsidRPr="00501179">
        <w:rPr>
          <w:b/>
        </w:rPr>
        <w:t>Question</w:t>
      </w:r>
      <w:r>
        <w:rPr>
          <w:b/>
        </w:rPr>
        <w:t xml:space="preserve">2 </w:t>
      </w:r>
      <w:r w:rsidRPr="00501179">
        <w:rPr>
          <w:b/>
        </w:rPr>
        <w:t>:</w:t>
      </w:r>
      <w:proofErr w:type="gramEnd"/>
      <w:r w:rsidR="00BB5791">
        <w:rPr>
          <w:b/>
        </w:rPr>
        <w:t xml:space="preserve"> </w:t>
      </w:r>
      <w:r w:rsidR="00B821E9">
        <w:rPr>
          <w:b/>
          <w:color w:val="141412"/>
        </w:rPr>
        <w:t xml:space="preserve">Explain the effect </w:t>
      </w:r>
      <w:r w:rsidR="00B821E9" w:rsidRPr="00B821E9">
        <w:rPr>
          <w:b/>
          <w:color w:val="141412"/>
        </w:rPr>
        <w:t>of “</w:t>
      </w:r>
      <w:proofErr w:type="spellStart"/>
      <w:r w:rsidR="00B821E9" w:rsidRPr="00B821E9">
        <w:rPr>
          <w:rFonts w:ascii="TimesNewRoman" w:eastAsiaTheme="minorHAnsi" w:hAnsi="TimesNewRoman" w:cs="TimesNewRoman"/>
          <w:b/>
          <w:lang w:val="en-IN"/>
        </w:rPr>
        <w:t>Ɛox</w:t>
      </w:r>
      <w:proofErr w:type="spellEnd"/>
      <w:r w:rsidR="00B821E9" w:rsidRPr="00B821E9">
        <w:rPr>
          <w:b/>
          <w:color w:val="141412"/>
        </w:rPr>
        <w:t>”</w:t>
      </w:r>
      <w:r w:rsidR="00B821E9">
        <w:rPr>
          <w:b/>
          <w:color w:val="141412"/>
        </w:rPr>
        <w:t xml:space="preserve"> on </w:t>
      </w:r>
      <w:r w:rsidR="00B821E9" w:rsidRPr="00B821E9">
        <w:rPr>
          <w:rFonts w:eastAsiaTheme="minorHAnsi"/>
          <w:b/>
          <w:szCs w:val="28"/>
          <w:lang w:val="en-IN"/>
        </w:rPr>
        <w:t>I</w:t>
      </w:r>
      <w:r w:rsidR="00B821E9" w:rsidRPr="00B821E9">
        <w:rPr>
          <w:rFonts w:eastAsiaTheme="minorHAnsi"/>
          <w:b/>
          <w:szCs w:val="28"/>
          <w:vertAlign w:val="subscript"/>
          <w:lang w:val="en-IN"/>
        </w:rPr>
        <w:t>D</w:t>
      </w:r>
      <w:r w:rsidR="00B821E9" w:rsidRPr="00B821E9">
        <w:rPr>
          <w:rFonts w:eastAsiaTheme="minorHAnsi"/>
          <w:b/>
          <w:szCs w:val="28"/>
          <w:lang w:val="en-IN"/>
        </w:rPr>
        <w:t>-V</w:t>
      </w:r>
      <w:r w:rsidR="00B821E9" w:rsidRPr="00B821E9">
        <w:rPr>
          <w:rFonts w:eastAsiaTheme="minorHAnsi"/>
          <w:b/>
          <w:szCs w:val="28"/>
          <w:vertAlign w:val="subscript"/>
          <w:lang w:val="en-IN"/>
        </w:rPr>
        <w:t>G</w:t>
      </w:r>
      <w:r w:rsidR="00B821E9" w:rsidRPr="00B821E9">
        <w:rPr>
          <w:rFonts w:eastAsiaTheme="minorHAnsi"/>
          <w:b/>
          <w:szCs w:val="28"/>
          <w:lang w:val="en-IN"/>
        </w:rPr>
        <w:t xml:space="preserve"> and I</w:t>
      </w:r>
      <w:r w:rsidR="00B821E9" w:rsidRPr="00B821E9">
        <w:rPr>
          <w:rFonts w:eastAsiaTheme="minorHAnsi"/>
          <w:b/>
          <w:szCs w:val="28"/>
          <w:vertAlign w:val="subscript"/>
          <w:lang w:val="en-IN"/>
        </w:rPr>
        <w:t>D</w:t>
      </w:r>
      <w:r w:rsidR="00B821E9" w:rsidRPr="00B821E9">
        <w:rPr>
          <w:rFonts w:eastAsiaTheme="minorHAnsi"/>
          <w:b/>
          <w:szCs w:val="28"/>
          <w:lang w:val="en-IN"/>
        </w:rPr>
        <w:t>-V</w:t>
      </w:r>
      <w:r w:rsidR="00B821E9" w:rsidRPr="00B821E9">
        <w:rPr>
          <w:rFonts w:eastAsiaTheme="minorHAnsi"/>
          <w:b/>
          <w:szCs w:val="28"/>
          <w:vertAlign w:val="subscript"/>
          <w:lang w:val="en-IN"/>
        </w:rPr>
        <w:t>D</w:t>
      </w:r>
      <w:r w:rsidR="00B821E9" w:rsidRPr="00B821E9">
        <w:rPr>
          <w:rFonts w:eastAsiaTheme="minorHAnsi"/>
          <w:b/>
          <w:szCs w:val="28"/>
          <w:lang w:val="en-IN"/>
        </w:rPr>
        <w:t xml:space="preserve"> characteristics</w:t>
      </w:r>
      <w:r w:rsidR="00B821E9">
        <w:rPr>
          <w:rFonts w:eastAsiaTheme="minorHAnsi"/>
          <w:b/>
          <w:szCs w:val="28"/>
          <w:lang w:val="en-IN"/>
        </w:rPr>
        <w:t xml:space="preserve"> of single gate and double gate MOSFETs ?</w:t>
      </w:r>
    </w:p>
    <w:p w:rsidR="001C7068" w:rsidRDefault="001C7068"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B821E9" w:rsidRDefault="00B821E9"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E547F1" w:rsidRDefault="00E547F1"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E547F1" w:rsidRDefault="00E547F1"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E547F1" w:rsidRDefault="00E547F1"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E547F1" w:rsidRDefault="00E547F1"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B821E9" w:rsidRDefault="00B821E9"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E547F1" w:rsidRDefault="00E547F1"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E547F1" w:rsidRDefault="00E547F1"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B821E9" w:rsidRDefault="00B821E9"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B821E9" w:rsidRPr="00E547F1" w:rsidRDefault="00E547F1"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Questions3: For similar parameters and </w:t>
      </w:r>
      <w:proofErr w:type="gramStart"/>
      <w:r>
        <w:rPr>
          <w:rFonts w:ascii="Times New Roman" w:eastAsia="Times New Roman" w:hAnsi="Times New Roman" w:cs="Times New Roman"/>
          <w:b/>
          <w:sz w:val="24"/>
          <w:szCs w:val="24"/>
          <w:lang w:bidi="ar-SA"/>
        </w:rPr>
        <w:t>conditions ,</w:t>
      </w:r>
      <w:proofErr w:type="gramEnd"/>
      <w:r>
        <w:rPr>
          <w:rFonts w:ascii="Times New Roman" w:eastAsia="Times New Roman" w:hAnsi="Times New Roman" w:cs="Times New Roman"/>
          <w:b/>
          <w:sz w:val="24"/>
          <w:szCs w:val="24"/>
          <w:lang w:bidi="ar-SA"/>
        </w:rPr>
        <w:t xml:space="preserve"> give </w:t>
      </w:r>
      <w:proofErr w:type="spellStart"/>
      <w:r>
        <w:rPr>
          <w:rFonts w:ascii="Times New Roman" w:eastAsia="Times New Roman" w:hAnsi="Times New Roman" w:cs="Times New Roman"/>
          <w:b/>
          <w:sz w:val="24"/>
          <w:szCs w:val="24"/>
          <w:lang w:bidi="ar-SA"/>
        </w:rPr>
        <w:t>reason’s</w:t>
      </w:r>
      <w:proofErr w:type="spellEnd"/>
      <w:r>
        <w:rPr>
          <w:rFonts w:ascii="Times New Roman" w:eastAsia="Times New Roman" w:hAnsi="Times New Roman" w:cs="Times New Roman"/>
          <w:b/>
          <w:sz w:val="24"/>
          <w:szCs w:val="24"/>
          <w:lang w:bidi="ar-SA"/>
        </w:rPr>
        <w:t xml:space="preserve"> why Double gate MOSFETs have higher current density I</w:t>
      </w:r>
      <w:r w:rsidRPr="00E547F1">
        <w:rPr>
          <w:rFonts w:ascii="Times New Roman" w:eastAsia="Times New Roman" w:hAnsi="Times New Roman" w:cs="Times New Roman"/>
          <w:b/>
          <w:sz w:val="24"/>
          <w:szCs w:val="24"/>
          <w:vertAlign w:val="subscript"/>
          <w:lang w:bidi="ar-SA"/>
        </w:rPr>
        <w:t>D</w:t>
      </w:r>
      <w:r>
        <w:rPr>
          <w:rFonts w:ascii="Times New Roman" w:eastAsia="Times New Roman" w:hAnsi="Times New Roman" w:cs="Times New Roman"/>
          <w:b/>
          <w:sz w:val="24"/>
          <w:szCs w:val="24"/>
          <w:vertAlign w:val="subscript"/>
          <w:lang w:bidi="ar-SA"/>
        </w:rPr>
        <w:t xml:space="preserve"> </w:t>
      </w:r>
      <w:r>
        <w:rPr>
          <w:rFonts w:ascii="Times New Roman" w:eastAsia="Times New Roman" w:hAnsi="Times New Roman" w:cs="Times New Roman"/>
          <w:b/>
          <w:sz w:val="24"/>
          <w:szCs w:val="24"/>
          <w:lang w:bidi="ar-SA"/>
        </w:rPr>
        <w:t>?</w:t>
      </w:r>
    </w:p>
    <w:p w:rsidR="00B821E9" w:rsidRDefault="00B821E9"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B821E9" w:rsidRDefault="00B821E9" w:rsidP="0027520C">
      <w:pPr>
        <w:autoSpaceDE w:val="0"/>
        <w:autoSpaceDN w:val="0"/>
        <w:adjustRightInd w:val="0"/>
        <w:spacing w:before="0" w:after="0" w:line="240" w:lineRule="auto"/>
        <w:jc w:val="both"/>
        <w:rPr>
          <w:rFonts w:ascii="Times New Roman" w:eastAsia="Times New Roman" w:hAnsi="Times New Roman" w:cs="Times New Roman"/>
          <w:b/>
          <w:sz w:val="24"/>
          <w:szCs w:val="24"/>
          <w:lang w:bidi="ar-SA"/>
        </w:rPr>
      </w:pPr>
    </w:p>
    <w:p w:rsidR="00B821E9" w:rsidRDefault="00B821E9"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p>
    <w:p w:rsidR="001C7068" w:rsidRDefault="001C7068"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p>
    <w:p w:rsidR="001C7068" w:rsidRDefault="001C7068"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p>
    <w:p w:rsidR="00BB5791" w:rsidRPr="00EE3CAE" w:rsidRDefault="00BB5791" w:rsidP="0027520C">
      <w:pPr>
        <w:autoSpaceDE w:val="0"/>
        <w:autoSpaceDN w:val="0"/>
        <w:adjustRightInd w:val="0"/>
        <w:spacing w:before="0" w:after="0" w:line="240" w:lineRule="auto"/>
        <w:jc w:val="both"/>
        <w:rPr>
          <w:rFonts w:ascii="TimesNewRoman" w:eastAsiaTheme="minorHAnsi" w:hAnsi="TimesNewRoman" w:cs="TimesNewRoman"/>
          <w:b/>
          <w:sz w:val="24"/>
          <w:szCs w:val="24"/>
          <w:lang w:val="en-IN" w:bidi="ar-SA"/>
        </w:rPr>
      </w:pPr>
      <w:r w:rsidRPr="00EE3CAE">
        <w:rPr>
          <w:rFonts w:ascii="TimesNewRoman" w:eastAsiaTheme="minorHAnsi" w:hAnsi="TimesNewRoman" w:cs="TimesNewRoman"/>
          <w:b/>
          <w:sz w:val="24"/>
          <w:szCs w:val="24"/>
          <w:lang w:val="en-IN" w:bidi="ar-SA"/>
        </w:rPr>
        <w:lastRenderedPageBreak/>
        <w:t>Simulation Plots</w:t>
      </w:r>
    </w:p>
    <w:p w:rsidR="002B1622" w:rsidRPr="001C7068" w:rsidRDefault="001C7068"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r>
        <w:rPr>
          <w:rFonts w:ascii="TimesNewRoman" w:eastAsiaTheme="minorHAnsi" w:hAnsi="TimesNewRoman" w:cs="TimesNewRoman"/>
          <w:sz w:val="24"/>
          <w:szCs w:val="24"/>
          <w:lang w:val="en-IN" w:bidi="ar-SA"/>
        </w:rPr>
        <w:t>Parameters such as Gate Control Parameter , Drain Control Parameter , gate insulator thickness ‘</w:t>
      </w:r>
      <w:proofErr w:type="spellStart"/>
      <w:r>
        <w:rPr>
          <w:rFonts w:ascii="TimesNewRoman" w:eastAsiaTheme="minorHAnsi" w:hAnsi="TimesNewRoman" w:cs="TimesNewRoman"/>
          <w:sz w:val="24"/>
          <w:szCs w:val="24"/>
          <w:lang w:val="en-IN" w:bidi="ar-SA"/>
        </w:rPr>
        <w:t>tox</w:t>
      </w:r>
      <w:proofErr w:type="spellEnd"/>
      <w:r>
        <w:rPr>
          <w:rFonts w:ascii="TimesNewRoman" w:eastAsiaTheme="minorHAnsi" w:hAnsi="TimesNewRoman" w:cs="TimesNewRoman"/>
          <w:sz w:val="24"/>
          <w:szCs w:val="24"/>
          <w:lang w:val="en-IN" w:bidi="ar-SA"/>
        </w:rPr>
        <w:t>’ , Gate insulator dielectric constant ‘</w:t>
      </w:r>
      <w:proofErr w:type="spellStart"/>
      <w:r>
        <w:rPr>
          <w:rFonts w:ascii="TimesNewRoman" w:eastAsiaTheme="minorHAnsi" w:hAnsi="TimesNewRoman" w:cs="TimesNewRoman"/>
          <w:sz w:val="24"/>
          <w:szCs w:val="24"/>
          <w:lang w:val="en-IN" w:bidi="ar-SA"/>
        </w:rPr>
        <w:t>Ɛox</w:t>
      </w:r>
      <w:proofErr w:type="spellEnd"/>
      <w:r>
        <w:rPr>
          <w:rFonts w:ascii="TimesNewRoman" w:eastAsiaTheme="minorHAnsi" w:hAnsi="TimesNewRoman" w:cs="TimesNewRoman"/>
          <w:sz w:val="24"/>
          <w:szCs w:val="24"/>
          <w:lang w:val="en-IN" w:bidi="ar-SA"/>
        </w:rPr>
        <w:t xml:space="preserve">’ of </w:t>
      </w:r>
      <w:r>
        <w:rPr>
          <w:rFonts w:ascii="Times New Roman" w:eastAsiaTheme="minorHAnsi" w:hAnsi="Times New Roman" w:cs="Times New Roman"/>
          <w:sz w:val="24"/>
          <w:szCs w:val="28"/>
          <w:lang w:val="en-IN"/>
        </w:rPr>
        <w:t>SG MOSFET and DG MOSFET</w:t>
      </w:r>
      <w:r>
        <w:rPr>
          <w:rFonts w:ascii="TimesNewRoman" w:eastAsiaTheme="minorHAnsi" w:hAnsi="TimesNewRoman" w:cs="TimesNewRoman"/>
          <w:sz w:val="24"/>
          <w:szCs w:val="24"/>
          <w:lang w:val="en-IN" w:bidi="ar-SA"/>
        </w:rPr>
        <w:t xml:space="preserve">  are varied and </w:t>
      </w:r>
      <w:r w:rsidRPr="00B970FE">
        <w:rPr>
          <w:rFonts w:ascii="Times New Roman" w:eastAsiaTheme="minorHAnsi" w:hAnsi="Times New Roman" w:cs="Times New Roman"/>
          <w:sz w:val="24"/>
          <w:szCs w:val="28"/>
          <w:lang w:val="en-IN"/>
        </w:rPr>
        <w:t>I</w:t>
      </w:r>
      <w:r w:rsidRPr="00B970FE">
        <w:rPr>
          <w:rFonts w:ascii="Times New Roman" w:eastAsiaTheme="minorHAnsi" w:hAnsi="Times New Roman" w:cs="Times New Roman"/>
          <w:sz w:val="24"/>
          <w:szCs w:val="28"/>
          <w:vertAlign w:val="subscript"/>
          <w:lang w:val="en-IN"/>
        </w:rPr>
        <w:t>D</w:t>
      </w:r>
      <w:r w:rsidRPr="00B970FE">
        <w:rPr>
          <w:rFonts w:ascii="Times New Roman" w:eastAsiaTheme="minorHAnsi" w:hAnsi="Times New Roman" w:cs="Times New Roman"/>
          <w:sz w:val="24"/>
          <w:szCs w:val="28"/>
          <w:lang w:val="en-IN"/>
        </w:rPr>
        <w:t>-V</w:t>
      </w:r>
      <w:r w:rsidRPr="00B970FE">
        <w:rPr>
          <w:rFonts w:ascii="Times New Roman" w:eastAsiaTheme="minorHAnsi" w:hAnsi="Times New Roman" w:cs="Times New Roman"/>
          <w:sz w:val="24"/>
          <w:szCs w:val="28"/>
          <w:vertAlign w:val="subscript"/>
          <w:lang w:val="en-IN"/>
        </w:rPr>
        <w:t>G</w:t>
      </w:r>
      <w:r>
        <w:rPr>
          <w:rFonts w:ascii="Times New Roman" w:eastAsiaTheme="minorHAnsi" w:hAnsi="Times New Roman" w:cs="Times New Roman"/>
          <w:sz w:val="24"/>
          <w:szCs w:val="28"/>
          <w:vertAlign w:val="subscript"/>
          <w:lang w:val="en-IN"/>
        </w:rPr>
        <w:t xml:space="preserve"> </w:t>
      </w:r>
      <w:r>
        <w:rPr>
          <w:rFonts w:ascii="Times New Roman" w:eastAsiaTheme="minorHAnsi" w:hAnsi="Times New Roman" w:cs="Times New Roman"/>
          <w:sz w:val="24"/>
          <w:szCs w:val="28"/>
          <w:lang w:val="en-IN"/>
        </w:rPr>
        <w:t xml:space="preserve">( Log + Linear ) , </w:t>
      </w:r>
      <w:r w:rsidRPr="00B970FE">
        <w:rPr>
          <w:rFonts w:ascii="Times New Roman" w:eastAsiaTheme="minorHAnsi" w:hAnsi="Times New Roman" w:cs="Times New Roman"/>
          <w:sz w:val="24"/>
          <w:szCs w:val="28"/>
          <w:lang w:val="en-IN"/>
        </w:rPr>
        <w:t>I</w:t>
      </w:r>
      <w:r w:rsidRPr="00B970FE">
        <w:rPr>
          <w:rFonts w:ascii="Times New Roman" w:eastAsiaTheme="minorHAnsi" w:hAnsi="Times New Roman" w:cs="Times New Roman"/>
          <w:sz w:val="24"/>
          <w:szCs w:val="28"/>
          <w:vertAlign w:val="subscript"/>
          <w:lang w:val="en-IN"/>
        </w:rPr>
        <w:t>D</w:t>
      </w:r>
      <w:r w:rsidRPr="00B970FE">
        <w:rPr>
          <w:rFonts w:ascii="Times New Roman" w:eastAsiaTheme="minorHAnsi" w:hAnsi="Times New Roman" w:cs="Times New Roman"/>
          <w:sz w:val="24"/>
          <w:szCs w:val="28"/>
          <w:lang w:val="en-IN"/>
        </w:rPr>
        <w:t>-V</w:t>
      </w:r>
      <w:r>
        <w:rPr>
          <w:rFonts w:ascii="Times New Roman" w:eastAsiaTheme="minorHAnsi" w:hAnsi="Times New Roman" w:cs="Times New Roman"/>
          <w:sz w:val="24"/>
          <w:szCs w:val="28"/>
          <w:vertAlign w:val="subscript"/>
          <w:lang w:val="en-IN"/>
        </w:rPr>
        <w:t xml:space="preserve">D  </w:t>
      </w:r>
      <w:r>
        <w:rPr>
          <w:rFonts w:ascii="Times New Roman" w:eastAsiaTheme="minorHAnsi" w:hAnsi="Times New Roman" w:cs="Times New Roman"/>
          <w:sz w:val="24"/>
          <w:szCs w:val="28"/>
          <w:lang w:val="en-IN"/>
        </w:rPr>
        <w:t xml:space="preserve">plots  are simulated from where we can estimate </w:t>
      </w:r>
      <w:proofErr w:type="spellStart"/>
      <w:r>
        <w:rPr>
          <w:rFonts w:ascii="Times New Roman" w:eastAsiaTheme="minorHAnsi" w:hAnsi="Times New Roman" w:cs="Times New Roman"/>
          <w:sz w:val="24"/>
          <w:szCs w:val="28"/>
          <w:lang w:val="en-IN"/>
        </w:rPr>
        <w:t>I</w:t>
      </w:r>
      <w:r w:rsidRPr="001C7068">
        <w:rPr>
          <w:rFonts w:ascii="Times New Roman" w:eastAsiaTheme="minorHAnsi" w:hAnsi="Times New Roman" w:cs="Times New Roman"/>
          <w:sz w:val="24"/>
          <w:szCs w:val="28"/>
          <w:vertAlign w:val="subscript"/>
          <w:lang w:val="en-IN"/>
        </w:rPr>
        <w:t>Don</w:t>
      </w:r>
      <w:proofErr w:type="spellEnd"/>
      <w:r>
        <w:rPr>
          <w:rFonts w:ascii="Times New Roman" w:eastAsiaTheme="minorHAnsi" w:hAnsi="Times New Roman" w:cs="Times New Roman"/>
          <w:sz w:val="24"/>
          <w:szCs w:val="28"/>
          <w:lang w:val="en-IN"/>
        </w:rPr>
        <w:t xml:space="preserve"> and </w:t>
      </w:r>
      <w:proofErr w:type="spellStart"/>
      <w:r>
        <w:rPr>
          <w:rFonts w:ascii="Times New Roman" w:eastAsiaTheme="minorHAnsi" w:hAnsi="Times New Roman" w:cs="Times New Roman"/>
          <w:sz w:val="24"/>
          <w:szCs w:val="28"/>
          <w:lang w:val="en-IN"/>
        </w:rPr>
        <w:t>I</w:t>
      </w:r>
      <w:r w:rsidRPr="001C7068">
        <w:rPr>
          <w:rFonts w:ascii="Times New Roman" w:eastAsiaTheme="minorHAnsi" w:hAnsi="Times New Roman" w:cs="Times New Roman"/>
          <w:sz w:val="24"/>
          <w:szCs w:val="28"/>
          <w:vertAlign w:val="subscript"/>
          <w:lang w:val="en-IN"/>
        </w:rPr>
        <w:t>Doff</w:t>
      </w:r>
      <w:proofErr w:type="spellEnd"/>
      <w:r>
        <w:rPr>
          <w:rFonts w:ascii="Times New Roman" w:eastAsiaTheme="minorHAnsi" w:hAnsi="Times New Roman" w:cs="Times New Roman"/>
          <w:sz w:val="24"/>
          <w:szCs w:val="28"/>
          <w:lang w:val="en-IN"/>
        </w:rPr>
        <w:t xml:space="preserve"> current of the SG and DG MOSFET.</w:t>
      </w:r>
    </w:p>
    <w:p w:rsidR="00BB5791" w:rsidRDefault="00BB5791"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p>
    <w:p w:rsidR="00B821E9" w:rsidRPr="00B821E9" w:rsidRDefault="00B821E9" w:rsidP="0027520C">
      <w:pPr>
        <w:autoSpaceDE w:val="0"/>
        <w:autoSpaceDN w:val="0"/>
        <w:adjustRightInd w:val="0"/>
        <w:spacing w:before="0" w:after="0" w:line="240" w:lineRule="auto"/>
        <w:jc w:val="both"/>
        <w:rPr>
          <w:rFonts w:ascii="TimesNewRoman" w:eastAsiaTheme="minorHAnsi" w:hAnsi="TimesNewRoman" w:cs="TimesNewRoman"/>
          <w:color w:val="FF0000"/>
          <w:sz w:val="24"/>
          <w:szCs w:val="24"/>
          <w:lang w:val="en-IN" w:bidi="ar-SA"/>
        </w:rPr>
      </w:pPr>
      <w:r w:rsidRPr="00B821E9">
        <w:rPr>
          <w:rFonts w:ascii="TimesNewRoman" w:eastAsiaTheme="minorHAnsi" w:hAnsi="TimesNewRoman" w:cs="TimesNewRoman"/>
          <w:color w:val="FF0000"/>
          <w:sz w:val="24"/>
          <w:szCs w:val="24"/>
          <w:lang w:val="en-IN" w:bidi="ar-SA"/>
        </w:rPr>
        <w:t>Please attach</w:t>
      </w:r>
      <w:r w:rsidR="00E547F1">
        <w:rPr>
          <w:rFonts w:ascii="TimesNewRoman" w:eastAsiaTheme="minorHAnsi" w:hAnsi="TimesNewRoman" w:cs="TimesNewRoman"/>
          <w:color w:val="FF0000"/>
          <w:sz w:val="24"/>
          <w:szCs w:val="24"/>
          <w:lang w:val="en-IN" w:bidi="ar-SA"/>
        </w:rPr>
        <w:t xml:space="preserve"> all the </w:t>
      </w:r>
      <w:r w:rsidRPr="00B821E9">
        <w:rPr>
          <w:rFonts w:ascii="TimesNewRoman" w:eastAsiaTheme="minorHAnsi" w:hAnsi="TimesNewRoman" w:cs="TimesNewRoman"/>
          <w:color w:val="FF0000"/>
          <w:sz w:val="24"/>
          <w:szCs w:val="24"/>
          <w:lang w:val="en-IN" w:bidi="ar-SA"/>
        </w:rPr>
        <w:t xml:space="preserve">plots </w:t>
      </w:r>
      <w:r>
        <w:rPr>
          <w:rFonts w:ascii="TimesNewRoman" w:eastAsiaTheme="minorHAnsi" w:hAnsi="TimesNewRoman" w:cs="TimesNewRoman"/>
          <w:color w:val="FF0000"/>
          <w:sz w:val="24"/>
          <w:szCs w:val="24"/>
          <w:lang w:val="en-IN" w:bidi="ar-SA"/>
        </w:rPr>
        <w:t xml:space="preserve">for single gate and double gate MOSFETS </w:t>
      </w:r>
      <w:r w:rsidRPr="00B821E9">
        <w:rPr>
          <w:rFonts w:ascii="TimesNewRoman" w:eastAsiaTheme="minorHAnsi" w:hAnsi="TimesNewRoman" w:cs="TimesNewRoman"/>
          <w:color w:val="FF0000"/>
          <w:sz w:val="24"/>
          <w:szCs w:val="24"/>
          <w:lang w:val="en-IN" w:bidi="ar-SA"/>
        </w:rPr>
        <w:t xml:space="preserve">along with the </w:t>
      </w:r>
      <w:proofErr w:type="spellStart"/>
      <w:r w:rsidRPr="00B821E9">
        <w:rPr>
          <w:rFonts w:ascii="TimesNewRoman" w:eastAsiaTheme="minorHAnsi" w:hAnsi="TimesNewRoman" w:cs="TimesNewRoman"/>
          <w:color w:val="FF0000"/>
          <w:sz w:val="24"/>
          <w:szCs w:val="24"/>
          <w:lang w:val="en-IN" w:bidi="ar-SA"/>
        </w:rPr>
        <w:t>writeup</w:t>
      </w:r>
      <w:proofErr w:type="spellEnd"/>
      <w:r>
        <w:rPr>
          <w:rFonts w:ascii="TimesNewRoman" w:eastAsiaTheme="minorHAnsi" w:hAnsi="TimesNewRoman" w:cs="TimesNewRoman"/>
          <w:color w:val="FF0000"/>
          <w:sz w:val="24"/>
          <w:szCs w:val="24"/>
          <w:lang w:val="en-IN" w:bidi="ar-SA"/>
        </w:rPr>
        <w:t>.</w:t>
      </w:r>
    </w:p>
    <w:p w:rsidR="00FC72A0" w:rsidRDefault="00FC72A0"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p>
    <w:p w:rsidR="00E547F1" w:rsidRPr="00E547F1" w:rsidRDefault="00E547F1" w:rsidP="0027520C">
      <w:pPr>
        <w:autoSpaceDE w:val="0"/>
        <w:autoSpaceDN w:val="0"/>
        <w:adjustRightInd w:val="0"/>
        <w:spacing w:before="0" w:after="0" w:line="240" w:lineRule="auto"/>
        <w:jc w:val="both"/>
        <w:rPr>
          <w:rFonts w:ascii="TimesNewRoman" w:eastAsiaTheme="minorHAnsi" w:hAnsi="TimesNewRoman" w:cs="TimesNewRoman"/>
          <w:color w:val="FF0000"/>
          <w:sz w:val="24"/>
          <w:szCs w:val="24"/>
          <w:lang w:val="en-IN" w:bidi="ar-SA"/>
        </w:rPr>
      </w:pPr>
      <w:r w:rsidRPr="00E547F1">
        <w:rPr>
          <w:rFonts w:ascii="TimesNewRoman" w:eastAsiaTheme="minorHAnsi" w:hAnsi="TimesNewRoman" w:cs="TimesNewRoman"/>
          <w:color w:val="FF0000"/>
          <w:sz w:val="24"/>
          <w:szCs w:val="24"/>
          <w:lang w:val="en-IN" w:bidi="ar-SA"/>
        </w:rPr>
        <w:t>Sample Plot</w:t>
      </w:r>
      <w:r w:rsidR="00BD77FD">
        <w:rPr>
          <w:rFonts w:ascii="TimesNewRoman" w:eastAsiaTheme="minorHAnsi" w:hAnsi="TimesNewRoman" w:cs="TimesNewRoman"/>
          <w:color w:val="FF0000"/>
          <w:sz w:val="24"/>
          <w:szCs w:val="24"/>
          <w:lang w:val="en-IN" w:bidi="ar-SA"/>
        </w:rPr>
        <w:t xml:space="preserve"> ( these 3 plots are for single gate MOSFETs for one parameter variations, </w:t>
      </w:r>
      <w:proofErr w:type="spellStart"/>
      <w:r w:rsidR="00BD77FD">
        <w:rPr>
          <w:rFonts w:ascii="TimesNewRoman" w:eastAsiaTheme="minorHAnsi" w:hAnsi="TimesNewRoman" w:cs="TimesNewRoman"/>
          <w:color w:val="FF0000"/>
          <w:sz w:val="24"/>
          <w:szCs w:val="24"/>
          <w:lang w:val="en-IN" w:bidi="ar-SA"/>
        </w:rPr>
        <w:t>u’ll</w:t>
      </w:r>
      <w:proofErr w:type="spellEnd"/>
      <w:r w:rsidR="00BD77FD">
        <w:rPr>
          <w:rFonts w:ascii="TimesNewRoman" w:eastAsiaTheme="minorHAnsi" w:hAnsi="TimesNewRoman" w:cs="TimesNewRoman"/>
          <w:color w:val="FF0000"/>
          <w:sz w:val="24"/>
          <w:szCs w:val="24"/>
          <w:lang w:val="en-IN" w:bidi="ar-SA"/>
        </w:rPr>
        <w:t xml:space="preserve"> have to do this for 2 more parameter variations , and then u will have 3 sets of 3 such plots for Single gate MOSFET (total 9 plots ), then u have to repeat this for double gate MOSFETs (total 9 plots)</w:t>
      </w: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noProof/>
          <w:sz w:val="24"/>
          <w:szCs w:val="24"/>
          <w:lang w:val="en-IN" w:eastAsia="en-IN" w:bidi="ar-SA"/>
        </w:rPr>
      </w:pPr>
      <w:r>
        <w:rPr>
          <w:rFonts w:ascii="TimesNewRoman" w:eastAsiaTheme="minorHAnsi" w:hAnsi="TimesNewRoman" w:cs="TimesNewRoman"/>
          <w:noProof/>
          <w:sz w:val="24"/>
          <w:szCs w:val="24"/>
          <w:lang w:val="en-IN" w:eastAsia="en-IN" w:bidi="ar-SA"/>
        </w:rPr>
        <w:drawing>
          <wp:inline distT="0" distB="0" distL="0" distR="0">
            <wp:extent cx="2781300" cy="417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4171950"/>
                    </a:xfrm>
                    <a:prstGeom prst="rect">
                      <a:avLst/>
                    </a:prstGeom>
                    <a:noFill/>
                    <a:ln>
                      <a:noFill/>
                    </a:ln>
                  </pic:spPr>
                </pic:pic>
              </a:graphicData>
            </a:graphic>
          </wp:inline>
        </w:drawing>
      </w:r>
      <w:r>
        <w:rPr>
          <w:rFonts w:ascii="TimesNewRoman" w:eastAsiaTheme="minorHAnsi" w:hAnsi="TimesNewRoman" w:cs="TimesNewRoman"/>
          <w:noProof/>
          <w:sz w:val="24"/>
          <w:szCs w:val="24"/>
          <w:lang w:val="en-IN" w:eastAsia="en-IN" w:bidi="ar-SA"/>
        </w:rPr>
        <w:t xml:space="preserve">     </w:t>
      </w:r>
      <w:r>
        <w:rPr>
          <w:rFonts w:ascii="TimesNewRoman" w:eastAsiaTheme="minorHAnsi" w:hAnsi="TimesNewRoman" w:cs="TimesNewRoman"/>
          <w:noProof/>
          <w:sz w:val="24"/>
          <w:szCs w:val="24"/>
          <w:lang w:val="en-IN" w:eastAsia="en-IN" w:bidi="ar-SA"/>
        </w:rPr>
        <w:drawing>
          <wp:inline distT="0" distB="0" distL="0" distR="0">
            <wp:extent cx="2714625" cy="41785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4178533"/>
                    </a:xfrm>
                    <a:prstGeom prst="rect">
                      <a:avLst/>
                    </a:prstGeom>
                    <a:noFill/>
                    <a:ln>
                      <a:noFill/>
                    </a:ln>
                  </pic:spPr>
                </pic:pic>
              </a:graphicData>
            </a:graphic>
          </wp:inline>
        </w:drawing>
      </w: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r>
        <w:rPr>
          <w:rFonts w:ascii="TimesNewRoman" w:eastAsiaTheme="minorHAnsi" w:hAnsi="TimesNewRoman" w:cs="TimesNewRoman"/>
          <w:noProof/>
          <w:sz w:val="24"/>
          <w:szCs w:val="24"/>
          <w:lang w:val="en-IN" w:eastAsia="en-IN" w:bidi="ar-SA"/>
        </w:rPr>
        <w:lastRenderedPageBreak/>
        <w:drawing>
          <wp:inline distT="0" distB="0" distL="0" distR="0">
            <wp:extent cx="5334000" cy="48636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301" cy="4864800"/>
                    </a:xfrm>
                    <a:prstGeom prst="rect">
                      <a:avLst/>
                    </a:prstGeom>
                    <a:noFill/>
                    <a:ln>
                      <a:noFill/>
                    </a:ln>
                  </pic:spPr>
                </pic:pic>
              </a:graphicData>
            </a:graphic>
          </wp:inline>
        </w:drawing>
      </w:r>
    </w:p>
    <w:p w:rsidR="00E547F1" w:rsidRDefault="00E547F1"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p>
    <w:p w:rsidR="00E547F1" w:rsidRPr="00BB5791" w:rsidRDefault="00E547F1" w:rsidP="0027520C">
      <w:pPr>
        <w:autoSpaceDE w:val="0"/>
        <w:autoSpaceDN w:val="0"/>
        <w:adjustRightInd w:val="0"/>
        <w:spacing w:before="0" w:after="0" w:line="240" w:lineRule="auto"/>
        <w:jc w:val="both"/>
        <w:rPr>
          <w:rFonts w:ascii="TimesNewRoman" w:eastAsiaTheme="minorHAnsi" w:hAnsi="TimesNewRoman" w:cs="TimesNewRoman"/>
          <w:sz w:val="24"/>
          <w:szCs w:val="24"/>
          <w:lang w:val="en-IN" w:bidi="ar-SA"/>
        </w:rPr>
      </w:pPr>
    </w:p>
    <w:p w:rsidR="00033794" w:rsidRDefault="00033794" w:rsidP="0027520C">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Conclusion:</w:t>
      </w:r>
    </w:p>
    <w:p w:rsidR="0027520C" w:rsidRPr="0027520C" w:rsidRDefault="0027520C" w:rsidP="0027520C">
      <w:pPr>
        <w:jc w:val="both"/>
        <w:rPr>
          <w:rFonts w:ascii="Times New Roman" w:hAnsi="Times New Roman" w:cs="Times New Roman"/>
          <w:color w:val="FF0000"/>
          <w:sz w:val="24"/>
        </w:rPr>
      </w:pPr>
      <w:r w:rsidRPr="0027520C">
        <w:rPr>
          <w:rFonts w:ascii="Times New Roman" w:hAnsi="Times New Roman" w:cs="Times New Roman"/>
          <w:color w:val="FF0000"/>
          <w:sz w:val="24"/>
        </w:rPr>
        <w:t xml:space="preserve">Sample </w:t>
      </w:r>
      <w:proofErr w:type="spellStart"/>
      <w:r w:rsidRPr="0027520C">
        <w:rPr>
          <w:rFonts w:ascii="Times New Roman" w:hAnsi="Times New Roman" w:cs="Times New Roman"/>
          <w:color w:val="FF0000"/>
          <w:sz w:val="24"/>
        </w:rPr>
        <w:t>conlusion</w:t>
      </w:r>
      <w:proofErr w:type="spellEnd"/>
    </w:p>
    <w:p w:rsidR="00B970FE" w:rsidRPr="0027520C" w:rsidRDefault="00B970FE" w:rsidP="0027520C">
      <w:pPr>
        <w:jc w:val="both"/>
        <w:rPr>
          <w:rFonts w:ascii="Times New Roman" w:hAnsi="Times New Roman" w:cs="Times New Roman"/>
          <w:color w:val="FF0000"/>
          <w:sz w:val="24"/>
        </w:rPr>
      </w:pPr>
      <w:r w:rsidRPr="0027520C">
        <w:rPr>
          <w:rFonts w:ascii="Times New Roman" w:hAnsi="Times New Roman" w:cs="Times New Roman"/>
          <w:color w:val="FF0000"/>
          <w:sz w:val="24"/>
        </w:rPr>
        <w:t>After analyzing the results it is definitely clear that the drain current characteristics of DG FET are better than of bulk single MOSFET. The presence of double gate drives the drain current to a higher value as compared to SG MOSFET because of the higher resistance due to the substrate present near the channel. The DG FET has lower resistance and the movements of ions are more due to the potential applied from two gate terminals, also in DG FET the channel in is electrostatically isolated from the drain voltage so it gives better output.</w:t>
      </w:r>
    </w:p>
    <w:sectPr w:rsidR="00B970FE" w:rsidRPr="0027520C" w:rsidSect="008673C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EE" w:rsidRDefault="00A26EEE" w:rsidP="00CE180D">
      <w:pPr>
        <w:spacing w:before="0" w:after="0" w:line="240" w:lineRule="auto"/>
      </w:pPr>
      <w:r>
        <w:separator/>
      </w:r>
    </w:p>
  </w:endnote>
  <w:endnote w:type="continuationSeparator" w:id="0">
    <w:p w:rsidR="00A26EEE" w:rsidRDefault="00A26EEE" w:rsidP="00CE18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0D" w:rsidRDefault="00CE180D">
    <w:pPr>
      <w:pStyle w:val="Footer"/>
    </w:pPr>
    <w:r>
      <w:t xml:space="preserve">BE – </w:t>
    </w:r>
    <w:proofErr w:type="spellStart"/>
    <w:r>
      <w:t>Elex</w:t>
    </w:r>
    <w:proofErr w:type="spellEnd"/>
    <w:r>
      <w:tab/>
    </w:r>
    <w:r>
      <w:tab/>
      <w:t xml:space="preserve"> ICT</w:t>
    </w:r>
  </w:p>
  <w:p w:rsidR="00CE180D" w:rsidRDefault="00CE1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EE" w:rsidRDefault="00A26EEE" w:rsidP="00CE180D">
      <w:pPr>
        <w:spacing w:before="0" w:after="0" w:line="240" w:lineRule="auto"/>
      </w:pPr>
      <w:r>
        <w:separator/>
      </w:r>
    </w:p>
  </w:footnote>
  <w:footnote w:type="continuationSeparator" w:id="0">
    <w:p w:rsidR="00A26EEE" w:rsidRDefault="00A26EEE" w:rsidP="00CE180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94"/>
    <w:rsid w:val="00033794"/>
    <w:rsid w:val="000B5994"/>
    <w:rsid w:val="00125D01"/>
    <w:rsid w:val="00140249"/>
    <w:rsid w:val="001C7068"/>
    <w:rsid w:val="001D6BCE"/>
    <w:rsid w:val="0027520C"/>
    <w:rsid w:val="002A5E70"/>
    <w:rsid w:val="002B1622"/>
    <w:rsid w:val="003128FE"/>
    <w:rsid w:val="00346404"/>
    <w:rsid w:val="00370463"/>
    <w:rsid w:val="00446B19"/>
    <w:rsid w:val="00501179"/>
    <w:rsid w:val="00565387"/>
    <w:rsid w:val="005E6B12"/>
    <w:rsid w:val="006613B0"/>
    <w:rsid w:val="006C6674"/>
    <w:rsid w:val="008673CC"/>
    <w:rsid w:val="008D64EA"/>
    <w:rsid w:val="00901341"/>
    <w:rsid w:val="00964AD0"/>
    <w:rsid w:val="00A26EEE"/>
    <w:rsid w:val="00A705BC"/>
    <w:rsid w:val="00B349ED"/>
    <w:rsid w:val="00B3632C"/>
    <w:rsid w:val="00B370F5"/>
    <w:rsid w:val="00B821E9"/>
    <w:rsid w:val="00B96AFB"/>
    <w:rsid w:val="00B970FE"/>
    <w:rsid w:val="00BB5791"/>
    <w:rsid w:val="00BD77FD"/>
    <w:rsid w:val="00BF6024"/>
    <w:rsid w:val="00CE180D"/>
    <w:rsid w:val="00D07086"/>
    <w:rsid w:val="00DB0746"/>
    <w:rsid w:val="00DE59E7"/>
    <w:rsid w:val="00E40CD2"/>
    <w:rsid w:val="00E547F1"/>
    <w:rsid w:val="00E72AF8"/>
    <w:rsid w:val="00EC1BC6"/>
    <w:rsid w:val="00EE3CAE"/>
    <w:rsid w:val="00FC463F"/>
    <w:rsid w:val="00FC72A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 w:type="paragraph" w:styleId="Header">
    <w:name w:val="header"/>
    <w:basedOn w:val="Normal"/>
    <w:link w:val="HeaderChar"/>
    <w:uiPriority w:val="99"/>
    <w:unhideWhenUsed/>
    <w:rsid w:val="00CE180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180D"/>
    <w:rPr>
      <w:rFonts w:eastAsiaTheme="minorEastAsia"/>
      <w:sz w:val="20"/>
      <w:szCs w:val="20"/>
      <w:lang w:val="en-US" w:bidi="en-US"/>
    </w:rPr>
  </w:style>
  <w:style w:type="paragraph" w:styleId="Footer">
    <w:name w:val="footer"/>
    <w:basedOn w:val="Normal"/>
    <w:link w:val="FooterChar"/>
    <w:uiPriority w:val="99"/>
    <w:unhideWhenUsed/>
    <w:rsid w:val="00CE180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180D"/>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 w:type="paragraph" w:styleId="Header">
    <w:name w:val="header"/>
    <w:basedOn w:val="Normal"/>
    <w:link w:val="HeaderChar"/>
    <w:uiPriority w:val="99"/>
    <w:unhideWhenUsed/>
    <w:rsid w:val="00CE180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180D"/>
    <w:rPr>
      <w:rFonts w:eastAsiaTheme="minorEastAsia"/>
      <w:sz w:val="20"/>
      <w:szCs w:val="20"/>
      <w:lang w:val="en-US" w:bidi="en-US"/>
    </w:rPr>
  </w:style>
  <w:style w:type="paragraph" w:styleId="Footer">
    <w:name w:val="footer"/>
    <w:basedOn w:val="Normal"/>
    <w:link w:val="FooterChar"/>
    <w:uiPriority w:val="99"/>
    <w:unhideWhenUsed/>
    <w:rsid w:val="00CE180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180D"/>
    <w:rPr>
      <w:rFonts w:eastAsiaTheme="minorEastAsi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2015-10-06T06:58:00Z</cp:lastPrinted>
  <dcterms:created xsi:type="dcterms:W3CDTF">2015-10-17T10:27:00Z</dcterms:created>
  <dcterms:modified xsi:type="dcterms:W3CDTF">2015-10-17T13:21:00Z</dcterms:modified>
</cp:coreProperties>
</file>